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47FD6F" w14:textId="7618245C" w:rsidR="00864EBC" w:rsidRDefault="003B01F7" w:rsidP="003B01F7">
      <w:pPr>
        <w:jc w:val="right"/>
      </w:pPr>
      <w:r>
        <w:t>Kyle Davis</w:t>
      </w:r>
    </w:p>
    <w:p w14:paraId="1737C4D3" w14:textId="51869F9A" w:rsidR="003B01F7" w:rsidRDefault="003B01F7" w:rsidP="003B01F7">
      <w:pPr>
        <w:jc w:val="right"/>
      </w:pPr>
    </w:p>
    <w:p w14:paraId="34A5C5B1" w14:textId="09D0AEEB" w:rsidR="003B01F7" w:rsidRPr="003B01F7" w:rsidRDefault="003B01F7" w:rsidP="003B01F7">
      <w:pPr>
        <w:jc w:val="center"/>
        <w:rPr>
          <w:b/>
          <w:sz w:val="28"/>
          <w:szCs w:val="28"/>
        </w:rPr>
      </w:pPr>
      <w:r w:rsidRPr="003B01F7">
        <w:rPr>
          <w:b/>
          <w:sz w:val="28"/>
          <w:szCs w:val="28"/>
        </w:rPr>
        <w:t>Thesis Results and Discussion</w:t>
      </w:r>
    </w:p>
    <w:p w14:paraId="25D319CE" w14:textId="2E91C2A9" w:rsidR="003B01F7" w:rsidRDefault="003B01F7" w:rsidP="003B01F7">
      <w:pPr>
        <w:jc w:val="center"/>
      </w:pPr>
    </w:p>
    <w:p w14:paraId="7F895466" w14:textId="77777777" w:rsidR="003B01F7" w:rsidRPr="003B01F7" w:rsidRDefault="003B01F7" w:rsidP="003B01F7">
      <w:pPr>
        <w:rPr>
          <w:b/>
          <w:sz w:val="28"/>
          <w:szCs w:val="28"/>
        </w:rPr>
      </w:pPr>
      <w:bookmarkStart w:id="0" w:name="_GoBack"/>
      <w:r w:rsidRPr="003B01F7">
        <w:rPr>
          <w:b/>
          <w:sz w:val="28"/>
          <w:szCs w:val="28"/>
        </w:rPr>
        <w:t xml:space="preserve">Results: </w:t>
      </w:r>
    </w:p>
    <w:p w14:paraId="5A7FDDE9" w14:textId="77777777" w:rsidR="003B01F7" w:rsidRDefault="003B01F7" w:rsidP="003B01F7"/>
    <w:p w14:paraId="01E27763" w14:textId="2B3D543F" w:rsidR="003B01F7" w:rsidRDefault="003B01F7" w:rsidP="003B01F7">
      <w:pPr>
        <w:rPr>
          <w:b/>
        </w:rPr>
      </w:pPr>
      <w:r w:rsidRPr="003B01F7">
        <w:rPr>
          <w:b/>
        </w:rPr>
        <w:t>Model 1:</w:t>
      </w:r>
    </w:p>
    <w:p w14:paraId="6AD5C37C" w14:textId="25B95AA5" w:rsidR="003B01F7" w:rsidRDefault="003B01F7" w:rsidP="003B01F7">
      <w:pPr>
        <w:rPr>
          <w:b/>
        </w:rPr>
      </w:pPr>
    </w:p>
    <w:p w14:paraId="57DFB652" w14:textId="18DD2E23" w:rsidR="009D5324" w:rsidRDefault="009D5324" w:rsidP="003B01F7">
      <w:r>
        <w:t>Prior Distributions for Model 1:</w:t>
      </w:r>
    </w:p>
    <w:p w14:paraId="783FBED1" w14:textId="77777777" w:rsidR="00311979" w:rsidRDefault="00311979" w:rsidP="003B01F7"/>
    <w:p w14:paraId="01F21DD5" w14:textId="44E1BDA6" w:rsidR="003B01F7" w:rsidRPr="009D5324" w:rsidRDefault="009D5324" w:rsidP="003B01F7">
      <w:pPr>
        <w:rPr>
          <w:rFonts w:eastAsiaTheme="minorEastAsia"/>
        </w:rPr>
      </w:pPr>
      <m:oMathPara>
        <m:oMath>
          <m:r>
            <w:rPr>
              <w:rFonts w:ascii="Cambria Math" w:hAnsi="Cambria Math"/>
            </w:rPr>
            <m:t xml:space="preserve">General Subsidy ~ </m:t>
          </m:r>
          <m:r>
            <w:rPr>
              <w:rFonts w:ascii="Cambria Math" w:hAnsi="Cambria Math"/>
            </w:rPr>
            <m:t>Student_T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σ</m:t>
              </m:r>
              <m:r>
                <w:rPr>
                  <w:rFonts w:ascii="Cambria Math" w:hAnsi="Cambria Math"/>
                </w:rPr>
                <m:t>,nu</m:t>
              </m:r>
            </m:e>
          </m:d>
        </m:oMath>
      </m:oMathPara>
    </w:p>
    <w:p w14:paraId="1466F3C9" w14:textId="37CAB2D7" w:rsidR="009D5324" w:rsidRPr="009D5324" w:rsidRDefault="00F93A56" w:rsidP="003B01F7">
      <w:pPr>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eastAsiaTheme="minorEastAsia" w:hAnsi="Cambria Math"/>
            </w:rPr>
            <m:t>= α+ β</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m:oMathPara>
    </w:p>
    <w:p w14:paraId="763BA756" w14:textId="7BD43B2A" w:rsidR="009D5324" w:rsidRPr="009D5324" w:rsidRDefault="009D5324" w:rsidP="003B01F7">
      <w:pPr>
        <w:rPr>
          <w:rFonts w:eastAsiaTheme="minorEastAsia"/>
        </w:rPr>
      </w:pPr>
      <m:oMathPara>
        <m:oMath>
          <m:r>
            <w:rPr>
              <w:rFonts w:ascii="Cambria Math" w:eastAsiaTheme="minorEastAsia" w:hAnsi="Cambria Math"/>
            </w:rPr>
            <m:t>α ~ Normal(0,10000)</m:t>
          </m:r>
        </m:oMath>
      </m:oMathPara>
    </w:p>
    <w:p w14:paraId="17EEC2DB" w14:textId="205C6CD5" w:rsidR="009D5324" w:rsidRPr="009D5324" w:rsidRDefault="009D5324" w:rsidP="003B01F7">
      <w:pPr>
        <w:rPr>
          <w:rFonts w:eastAsiaTheme="minorEastAsia"/>
        </w:rPr>
      </w:pPr>
      <m:oMathPara>
        <m:oMath>
          <m:r>
            <w:rPr>
              <w:rFonts w:ascii="Cambria Math" w:eastAsiaTheme="minorEastAsia" w:hAnsi="Cambria Math"/>
            </w:rPr>
            <m:t>β ~ Normal(0,5)</m:t>
          </m:r>
        </m:oMath>
      </m:oMathPara>
    </w:p>
    <w:p w14:paraId="14C7E3A0" w14:textId="52405314" w:rsidR="009D5324" w:rsidRPr="000D2523" w:rsidRDefault="009D5324" w:rsidP="003B01F7">
      <w:pPr>
        <w:rPr>
          <w:rFonts w:eastAsiaTheme="minorEastAsia"/>
        </w:rPr>
      </w:pPr>
      <m:oMathPara>
        <m:oMath>
          <m:r>
            <w:rPr>
              <w:rFonts w:ascii="Cambria Math" w:eastAsiaTheme="minorEastAsia" w:hAnsi="Cambria Math"/>
            </w:rPr>
            <m:t>σ ~ HalfCauchy(0,1)</m:t>
          </m:r>
        </m:oMath>
      </m:oMathPara>
    </w:p>
    <w:p w14:paraId="08C0050E" w14:textId="77CF60A0" w:rsidR="000D2523" w:rsidRPr="009D5324" w:rsidRDefault="000D2523" w:rsidP="003B01F7">
      <w:pPr>
        <w:rPr>
          <w:rFonts w:eastAsiaTheme="minorEastAsia"/>
        </w:rPr>
      </w:pPr>
      <m:oMathPara>
        <m:oMath>
          <m:r>
            <w:rPr>
              <w:rFonts w:ascii="Cambria Math" w:eastAsiaTheme="minorEastAsia" w:hAnsi="Cambria Math"/>
            </w:rPr>
            <m:t xml:space="preserve">nu </m:t>
          </m:r>
          <m:r>
            <w:rPr>
              <w:rFonts w:ascii="Cambria Math" w:eastAsiaTheme="minorEastAsia" w:hAnsi="Cambria Math"/>
            </w:rPr>
            <m:t xml:space="preserve">~ </m:t>
          </m:r>
          <m:r>
            <w:rPr>
              <w:rFonts w:ascii="Cambria Math" w:eastAsiaTheme="minorEastAsia" w:hAnsi="Cambria Math"/>
            </w:rPr>
            <m:t>gamma</m:t>
          </m:r>
          <m:r>
            <w:rPr>
              <w:rFonts w:ascii="Cambria Math" w:eastAsiaTheme="minorEastAsia" w:hAnsi="Cambria Math"/>
            </w:rPr>
            <m:t>(</m:t>
          </m:r>
          <m:r>
            <w:rPr>
              <w:rFonts w:ascii="Cambria Math" w:eastAsiaTheme="minorEastAsia" w:hAnsi="Cambria Math"/>
            </w:rPr>
            <m:t>4</m:t>
          </m:r>
          <m:r>
            <w:rPr>
              <w:rFonts w:ascii="Cambria Math" w:eastAsiaTheme="minorEastAsia" w:hAnsi="Cambria Math"/>
            </w:rPr>
            <m:t>,1)</m:t>
          </m:r>
        </m:oMath>
      </m:oMathPara>
    </w:p>
    <w:p w14:paraId="7F21CB5C" w14:textId="4E83790A" w:rsidR="009D5324" w:rsidRDefault="009D5324" w:rsidP="003B01F7">
      <w:pPr>
        <w:rPr>
          <w:rFonts w:eastAsiaTheme="minorEastAsia"/>
        </w:rPr>
      </w:pPr>
    </w:p>
    <w:p w14:paraId="08668B74" w14:textId="5C289843" w:rsidR="009D5324" w:rsidRDefault="009D5324" w:rsidP="003B01F7">
      <w:pPr>
        <w:rPr>
          <w:rFonts w:eastAsiaTheme="minorEastAsia"/>
        </w:rPr>
      </w:pPr>
      <w:r>
        <w:rPr>
          <w:rFonts w:eastAsiaTheme="minorEastAsia"/>
        </w:rPr>
        <w:t xml:space="preserve">Model 1 Summary Output: </w:t>
      </w:r>
    </w:p>
    <w:p w14:paraId="6BEAFA4E" w14:textId="7AA9718A" w:rsidR="00035925" w:rsidRDefault="00035925" w:rsidP="003B01F7">
      <w:pPr>
        <w:rPr>
          <w:rFonts w:eastAsiaTheme="minorEastAsia"/>
        </w:rPr>
      </w:pPr>
    </w:p>
    <w:p w14:paraId="77BE5750" w14:textId="1B2B6042" w:rsidR="00311979" w:rsidRDefault="007E294D" w:rsidP="003B01F7">
      <w:pPr>
        <w:rPr>
          <w:rFonts w:eastAsiaTheme="minorEastAsia"/>
        </w:rPr>
      </w:pPr>
      <w:r w:rsidRPr="007E294D">
        <w:rPr>
          <w:rFonts w:eastAsiaTheme="minorEastAsia"/>
        </w:rPr>
        <w:drawing>
          <wp:inline distT="0" distB="0" distL="0" distR="0" wp14:anchorId="6A18732E" wp14:editId="2DB473ED">
            <wp:extent cx="4615356" cy="299357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29097" cy="3002484"/>
                    </a:xfrm>
                    <a:prstGeom prst="rect">
                      <a:avLst/>
                    </a:prstGeom>
                  </pic:spPr>
                </pic:pic>
              </a:graphicData>
            </a:graphic>
          </wp:inline>
        </w:drawing>
      </w:r>
    </w:p>
    <w:p w14:paraId="3B60D0FA" w14:textId="77777777" w:rsidR="00CB7DD9" w:rsidRDefault="00CB7DD9" w:rsidP="003B01F7">
      <w:pPr>
        <w:rPr>
          <w:rFonts w:eastAsiaTheme="minorEastAsia"/>
        </w:rPr>
      </w:pPr>
    </w:p>
    <w:p w14:paraId="704C2C4E" w14:textId="37548BEC" w:rsidR="009D5324" w:rsidRDefault="00443DE1" w:rsidP="003B01F7">
      <w:pPr>
        <w:rPr>
          <w:rFonts w:eastAsiaTheme="minorEastAsia"/>
        </w:rPr>
      </w:pPr>
      <w:r>
        <w:rPr>
          <w:rFonts w:eastAsiaTheme="minorEastAsia"/>
        </w:rPr>
        <w:t xml:space="preserve">In the table above we see the results for the first Bayesian model. This model estimates the posterior distribution of the parameters that generate our outcome variable </w:t>
      </w:r>
      <w:r>
        <w:rPr>
          <w:rFonts w:eastAsiaTheme="minorEastAsia"/>
          <w:i/>
        </w:rPr>
        <w:t>General Subsidy</w:t>
      </w:r>
      <w:r>
        <w:rPr>
          <w:rFonts w:eastAsiaTheme="minorEastAsia"/>
        </w:rPr>
        <w:t xml:space="preserve">. The prior on the intercept is normally distributed with mean 0 and standard deviation </w:t>
      </w:r>
      <w:r w:rsidR="00DB605B">
        <w:rPr>
          <w:rFonts w:eastAsiaTheme="minorEastAsia"/>
        </w:rPr>
        <w:t>$</w:t>
      </w:r>
      <w:r>
        <w:rPr>
          <w:rFonts w:eastAsiaTheme="minorEastAsia"/>
        </w:rPr>
        <w:t xml:space="preserve">10,000. This was selected to allow for the rather long tails that tend to be associated with this variable. While the majority of </w:t>
      </w:r>
      <w:r w:rsidR="00DB605B">
        <w:rPr>
          <w:rFonts w:eastAsiaTheme="minorEastAsia"/>
        </w:rPr>
        <w:t>institutions</w:t>
      </w:r>
      <w:r>
        <w:rPr>
          <w:rFonts w:eastAsiaTheme="minorEastAsia"/>
        </w:rPr>
        <w:t xml:space="preserve"> hover around 0, there are some </w:t>
      </w:r>
      <w:r w:rsidR="00DB605B">
        <w:rPr>
          <w:rFonts w:eastAsiaTheme="minorEastAsia"/>
        </w:rPr>
        <w:t>institutions</w:t>
      </w:r>
      <w:r>
        <w:rPr>
          <w:rFonts w:eastAsiaTheme="minorEastAsia"/>
        </w:rPr>
        <w:t xml:space="preserve"> that sit far out in the right tail (Yale University is one such example). The intercept had an estimated mean of </w:t>
      </w:r>
      <w:r w:rsidR="00961EEE">
        <w:rPr>
          <w:rFonts w:eastAsiaTheme="minorEastAsia"/>
        </w:rPr>
        <w:t>-$3,018.95</w:t>
      </w:r>
      <w:r w:rsidR="00DB605B">
        <w:rPr>
          <w:rFonts w:eastAsiaTheme="minorEastAsia"/>
        </w:rPr>
        <w:t xml:space="preserve"> with estimated error of $</w:t>
      </w:r>
      <w:r w:rsidR="00961EEE">
        <w:rPr>
          <w:rFonts w:eastAsiaTheme="minorEastAsia"/>
        </w:rPr>
        <w:t>38.82</w:t>
      </w:r>
      <w:r w:rsidR="00DB605B">
        <w:rPr>
          <w:rFonts w:eastAsiaTheme="minorEastAsia"/>
        </w:rPr>
        <w:t>. 95% of our distribution on the intercept parameter fall between -$</w:t>
      </w:r>
      <w:r w:rsidR="00961EEE">
        <w:rPr>
          <w:rFonts w:eastAsiaTheme="minorEastAsia"/>
        </w:rPr>
        <w:t>3,097.07</w:t>
      </w:r>
      <w:r w:rsidR="00DB605B">
        <w:rPr>
          <w:rFonts w:eastAsiaTheme="minorEastAsia"/>
        </w:rPr>
        <w:t xml:space="preserve"> and -$</w:t>
      </w:r>
      <w:r w:rsidR="00961EEE">
        <w:rPr>
          <w:rFonts w:eastAsiaTheme="minorEastAsia"/>
        </w:rPr>
        <w:t>-2942.94</w:t>
      </w:r>
      <w:r w:rsidR="00DB605B">
        <w:rPr>
          <w:rFonts w:eastAsiaTheme="minorEastAsia"/>
        </w:rPr>
        <w:t xml:space="preserve">. The coefficient on investment return is estimated to be </w:t>
      </w:r>
      <w:r w:rsidR="00DB605B">
        <w:rPr>
          <w:rFonts w:eastAsiaTheme="minorEastAsia"/>
        </w:rPr>
        <w:lastRenderedPageBreak/>
        <w:t>0.1</w:t>
      </w:r>
      <w:r w:rsidR="00961EEE">
        <w:rPr>
          <w:rFonts w:eastAsiaTheme="minorEastAsia"/>
        </w:rPr>
        <w:t>5</w:t>
      </w:r>
      <w:r w:rsidR="00DB605B">
        <w:rPr>
          <w:rFonts w:eastAsiaTheme="minorEastAsia"/>
        </w:rPr>
        <w:t xml:space="preserve"> with an estimated standard error of 0. 95% of the distribution for the investment return coefficient parameter falls between 0.1</w:t>
      </w:r>
      <w:r w:rsidR="00961EEE">
        <w:rPr>
          <w:rFonts w:eastAsiaTheme="minorEastAsia"/>
        </w:rPr>
        <w:t>4</w:t>
      </w:r>
      <w:r w:rsidR="00DB605B">
        <w:rPr>
          <w:rFonts w:eastAsiaTheme="minorEastAsia"/>
        </w:rPr>
        <w:t xml:space="preserve"> and 0.16. Both intercept and investment return coefficient parameters had an Rhat of 1 indicating that the sampling chains converged. </w:t>
      </w:r>
    </w:p>
    <w:p w14:paraId="2B953955" w14:textId="11C8BC2E" w:rsidR="00DB605B" w:rsidRDefault="00961EEE" w:rsidP="003B01F7">
      <w:pPr>
        <w:rPr>
          <w:rFonts w:eastAsiaTheme="minorEastAsia"/>
        </w:rPr>
      </w:pPr>
      <w:r w:rsidRPr="00961EEE">
        <w:rPr>
          <w:rFonts w:eastAsiaTheme="minorEastAsia"/>
        </w:rPr>
        <w:drawing>
          <wp:inline distT="0" distB="0" distL="0" distR="0" wp14:anchorId="4D1AAFCD" wp14:editId="7DA3D8FF">
            <wp:extent cx="5943600" cy="332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27400"/>
                    </a:xfrm>
                    <a:prstGeom prst="rect">
                      <a:avLst/>
                    </a:prstGeom>
                  </pic:spPr>
                </pic:pic>
              </a:graphicData>
            </a:graphic>
          </wp:inline>
        </w:drawing>
      </w:r>
    </w:p>
    <w:p w14:paraId="5CE7E8D5" w14:textId="2571BC36" w:rsidR="00961EEE" w:rsidRDefault="00961EEE" w:rsidP="003B01F7">
      <w:pPr>
        <w:rPr>
          <w:rFonts w:eastAsiaTheme="minorEastAsia"/>
        </w:rPr>
      </w:pPr>
      <w:r>
        <w:rPr>
          <w:rFonts w:eastAsiaTheme="minorEastAsia"/>
        </w:rPr>
        <w:t xml:space="preserve">The Pareto Smoothed Importance Sampling plot for model 1 looks to pass our checks. All of the shape K parameters are below our threshold, giving us confidence in the stability of our estimates, particularly when looking at the expected log </w:t>
      </w:r>
      <w:proofErr w:type="spellStart"/>
      <w:r>
        <w:rPr>
          <w:rFonts w:eastAsiaTheme="minorEastAsia"/>
        </w:rPr>
        <w:t>predicitive</w:t>
      </w:r>
      <w:proofErr w:type="spellEnd"/>
      <w:r>
        <w:rPr>
          <w:rFonts w:eastAsiaTheme="minorEastAsia"/>
        </w:rPr>
        <w:t xml:space="preserve"> density of our posterior </w:t>
      </w:r>
      <w:proofErr w:type="spellStart"/>
      <w:r>
        <w:rPr>
          <w:rFonts w:eastAsiaTheme="minorEastAsia"/>
        </w:rPr>
        <w:t>predicitive</w:t>
      </w:r>
      <w:proofErr w:type="spellEnd"/>
      <w:r>
        <w:rPr>
          <w:rFonts w:eastAsiaTheme="minorEastAsia"/>
        </w:rPr>
        <w:t xml:space="preserve"> distribution. We will use this when applying leave one out </w:t>
      </w:r>
      <w:proofErr w:type="spellStart"/>
      <w:r>
        <w:rPr>
          <w:rFonts w:eastAsiaTheme="minorEastAsia"/>
        </w:rPr>
        <w:t>cross</w:t>
      </w:r>
      <w:proofErr w:type="spellEnd"/>
      <w:r>
        <w:rPr>
          <w:rFonts w:eastAsiaTheme="minorEastAsia"/>
        </w:rPr>
        <w:t xml:space="preserve"> validation. </w:t>
      </w:r>
    </w:p>
    <w:p w14:paraId="174E34C4" w14:textId="77777777" w:rsidR="00961EEE" w:rsidRPr="00443DE1" w:rsidRDefault="00961EEE" w:rsidP="003B01F7">
      <w:pPr>
        <w:rPr>
          <w:rFonts w:eastAsiaTheme="minorEastAsia"/>
        </w:rPr>
      </w:pPr>
    </w:p>
    <w:p w14:paraId="02CED472" w14:textId="354CAFB0" w:rsidR="003B01F7" w:rsidRDefault="003B01F7" w:rsidP="003B01F7">
      <w:pPr>
        <w:rPr>
          <w:b/>
        </w:rPr>
      </w:pPr>
      <w:r w:rsidRPr="003B01F7">
        <w:rPr>
          <w:b/>
        </w:rPr>
        <w:t>Model 2:</w:t>
      </w:r>
    </w:p>
    <w:p w14:paraId="59FCB672" w14:textId="1FFCF26A" w:rsidR="009D5324" w:rsidRDefault="009D5324" w:rsidP="003B01F7">
      <w:pPr>
        <w:rPr>
          <w:b/>
        </w:rPr>
      </w:pPr>
    </w:p>
    <w:p w14:paraId="209A0E52" w14:textId="2F814449" w:rsidR="009D5324" w:rsidRDefault="009D5324" w:rsidP="009D5324">
      <w:r>
        <w:t>Prior Distributions for Model 2:</w:t>
      </w:r>
    </w:p>
    <w:p w14:paraId="51241A4F" w14:textId="77777777" w:rsidR="009D5324" w:rsidRDefault="009D5324" w:rsidP="009D5324"/>
    <w:p w14:paraId="71121D37" w14:textId="0CF6F2FE" w:rsidR="009D5324" w:rsidRPr="009D5324" w:rsidRDefault="000D2523" w:rsidP="009D5324">
      <w:pPr>
        <w:rPr>
          <w:rFonts w:eastAsiaTheme="minorEastAsia"/>
        </w:rPr>
      </w:pPr>
      <m:oMathPara>
        <m:oMath>
          <m:r>
            <w:rPr>
              <w:rFonts w:ascii="Cambria Math" w:hAnsi="Cambria Math"/>
            </w:rPr>
            <m:t>General Subsidy ~ Student_T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σ,nu</m:t>
              </m:r>
            </m:e>
          </m:d>
        </m:oMath>
      </m:oMathPara>
    </w:p>
    <w:p w14:paraId="5EF7C2FC" w14:textId="21D70821" w:rsidR="009D5324" w:rsidRPr="009D5324" w:rsidRDefault="00F93A56" w:rsidP="009D5324">
      <w:pPr>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eastAsiaTheme="minorEastAsia" w:hAnsi="Cambria Math"/>
            </w:rPr>
            <m:t xml:space="preserve">= α+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Investment_Return</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Non_Instructional_Expense</m:t>
              </m:r>
            </m:e>
            <m:sub>
              <m:r>
                <w:rPr>
                  <w:rFonts w:ascii="Cambria Math" w:eastAsiaTheme="minorEastAsia" w:hAnsi="Cambria Math"/>
                </w:rPr>
                <m:t>i</m:t>
              </m:r>
            </m:sub>
          </m:sSub>
        </m:oMath>
      </m:oMathPara>
    </w:p>
    <w:p w14:paraId="62002F10" w14:textId="77777777" w:rsidR="009D5324" w:rsidRPr="009D5324" w:rsidRDefault="009D5324" w:rsidP="009D5324">
      <w:pPr>
        <w:rPr>
          <w:rFonts w:eastAsiaTheme="minorEastAsia"/>
        </w:rPr>
      </w:pPr>
      <m:oMathPara>
        <m:oMath>
          <m:r>
            <w:rPr>
              <w:rFonts w:ascii="Cambria Math" w:eastAsiaTheme="minorEastAsia" w:hAnsi="Cambria Math"/>
            </w:rPr>
            <m:t>α ~ Normal(0,10000)</m:t>
          </m:r>
        </m:oMath>
      </m:oMathPara>
    </w:p>
    <w:p w14:paraId="3C1A59C5" w14:textId="288C0602" w:rsidR="009D5324" w:rsidRPr="009D5324" w:rsidRDefault="00F93A56" w:rsidP="009D532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 xml:space="preserve"> ~ Normal(0,5)</m:t>
          </m:r>
        </m:oMath>
      </m:oMathPara>
    </w:p>
    <w:p w14:paraId="1ECF565E" w14:textId="7B8D201F" w:rsidR="009D5324" w:rsidRPr="009D5324" w:rsidRDefault="009D5324" w:rsidP="009D5324">
      <w:pP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 xml:space="preserve">2 </m:t>
              </m:r>
            </m:sub>
          </m:sSub>
          <m:r>
            <w:rPr>
              <w:rFonts w:ascii="Cambria Math" w:eastAsiaTheme="minorEastAsia" w:hAnsi="Cambria Math"/>
            </w:rPr>
            <m:t>~ Normal(0,1)</m:t>
          </m:r>
        </m:oMath>
      </m:oMathPara>
    </w:p>
    <w:p w14:paraId="59F2B60D" w14:textId="1AC2C886" w:rsidR="009D5324" w:rsidRPr="000D2523" w:rsidRDefault="009D5324" w:rsidP="009D5324">
      <w:pPr>
        <w:rPr>
          <w:rFonts w:eastAsiaTheme="minorEastAsia"/>
        </w:rPr>
      </w:pPr>
      <m:oMathPara>
        <m:oMath>
          <m:r>
            <w:rPr>
              <w:rFonts w:ascii="Cambria Math" w:eastAsiaTheme="minorEastAsia" w:hAnsi="Cambria Math"/>
            </w:rPr>
            <m:t>σ ~ HalfCauchy(0,1)</m:t>
          </m:r>
        </m:oMath>
      </m:oMathPara>
    </w:p>
    <w:p w14:paraId="3D937F97" w14:textId="5E92A58F" w:rsidR="000D2523" w:rsidRPr="009D5324" w:rsidRDefault="000D2523" w:rsidP="009D5324">
      <w:pPr>
        <w:rPr>
          <w:rFonts w:eastAsiaTheme="minorEastAsia"/>
        </w:rPr>
      </w:pPr>
      <m:oMathPara>
        <m:oMath>
          <m:r>
            <w:rPr>
              <w:rFonts w:ascii="Cambria Math" w:eastAsiaTheme="minorEastAsia" w:hAnsi="Cambria Math"/>
            </w:rPr>
            <m:t>nu ~ gamma(4,1)</m:t>
          </m:r>
        </m:oMath>
      </m:oMathPara>
    </w:p>
    <w:p w14:paraId="6E01FCB3" w14:textId="40884A6B" w:rsidR="009D5324" w:rsidRPr="00311979" w:rsidRDefault="009D5324" w:rsidP="003B01F7">
      <w:r>
        <w:t>Model 2 Summary Output:</w:t>
      </w:r>
    </w:p>
    <w:p w14:paraId="2B353D46" w14:textId="2E4B122E" w:rsidR="003B01F7" w:rsidRDefault="003B01F7" w:rsidP="003B01F7"/>
    <w:p w14:paraId="57D40AB1" w14:textId="58CCEA69" w:rsidR="00035925" w:rsidRDefault="00961EEE" w:rsidP="003B01F7">
      <w:r w:rsidRPr="00961EEE">
        <w:lastRenderedPageBreak/>
        <w:drawing>
          <wp:inline distT="0" distB="0" distL="0" distR="0" wp14:anchorId="4849B2F5" wp14:editId="2D44785A">
            <wp:extent cx="5185257" cy="34834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00040" cy="3493360"/>
                    </a:xfrm>
                    <a:prstGeom prst="rect">
                      <a:avLst/>
                    </a:prstGeom>
                  </pic:spPr>
                </pic:pic>
              </a:graphicData>
            </a:graphic>
          </wp:inline>
        </w:drawing>
      </w:r>
    </w:p>
    <w:p w14:paraId="25EBD213" w14:textId="58EEEB51" w:rsidR="00DB605B" w:rsidRDefault="00DB605B" w:rsidP="003B01F7">
      <w:r>
        <w:t xml:space="preserve">The table above specifies the results of the second Bayesian model. In this instance the variable non-instructional expense was also included. With the inclusion of this added variable we see that the intercept parameter estimate </w:t>
      </w:r>
      <w:r w:rsidR="00961EEE">
        <w:t>moves</w:t>
      </w:r>
      <w:r>
        <w:t xml:space="preserve"> to -$3,</w:t>
      </w:r>
      <w:r w:rsidR="00961EEE">
        <w:t>803.45</w:t>
      </w:r>
      <w:r>
        <w:t xml:space="preserve">.57 and the standard error on this estimate </w:t>
      </w:r>
      <w:r w:rsidR="00961EEE">
        <w:t>moves</w:t>
      </w:r>
      <w:r>
        <w:t xml:space="preserve"> as well to $</w:t>
      </w:r>
      <w:r w:rsidR="00961EEE">
        <w:t>44.82.</w:t>
      </w:r>
      <w:r>
        <w:t xml:space="preserve"> 95% of the distribution for the intercept parameter falls between -$</w:t>
      </w:r>
      <w:r w:rsidR="00961EEE">
        <w:t>3,891.59</w:t>
      </w:r>
      <w:r w:rsidR="00E72244">
        <w:t xml:space="preserve"> and -$</w:t>
      </w:r>
      <w:r w:rsidR="00961EEE">
        <w:t>3,716.09</w:t>
      </w:r>
      <w:r w:rsidR="00E72244">
        <w:t xml:space="preserve">. </w:t>
      </w:r>
      <w:r>
        <w:t>The coefficient parameter on investment return dropped slightly to 0.1</w:t>
      </w:r>
      <w:r w:rsidR="00961EEE">
        <w:t>2</w:t>
      </w:r>
      <w:r>
        <w:t xml:space="preserve">, while the standard error </w:t>
      </w:r>
      <w:r w:rsidR="00961EEE">
        <w:t xml:space="preserve">is now </w:t>
      </w:r>
      <w:r>
        <w:t>at 0</w:t>
      </w:r>
      <w:r w:rsidR="00961EEE">
        <w:t>.01</w:t>
      </w:r>
      <w:r>
        <w:t xml:space="preserve">. </w:t>
      </w:r>
      <w:r w:rsidR="00E72244">
        <w:t>95% of the distribution for the coefficient parameter on investment return falls between 0.1</w:t>
      </w:r>
      <w:r w:rsidR="00961EEE">
        <w:t>1</w:t>
      </w:r>
      <w:r w:rsidR="00E72244">
        <w:t xml:space="preserve"> and 0.13. The newly introduced variable non-instructional expense has a coefficient parameter estimate of 0.12 with a standard error of 0. 95% of the distribution for the coefficient parameter on non-instructional expense falls between 0.1</w:t>
      </w:r>
      <w:r w:rsidR="00961EEE">
        <w:t>2</w:t>
      </w:r>
      <w:r w:rsidR="00E72244">
        <w:t xml:space="preserve"> and 0.12. All Rhat values are equal to 1, showing that there is convergence in the simulated chains. </w:t>
      </w:r>
    </w:p>
    <w:p w14:paraId="484447D4" w14:textId="364DB035" w:rsidR="00035925" w:rsidRDefault="00961EEE" w:rsidP="003B01F7">
      <w:r w:rsidRPr="00961EEE">
        <w:lastRenderedPageBreak/>
        <w:drawing>
          <wp:inline distT="0" distB="0" distL="0" distR="0" wp14:anchorId="20A53C1E" wp14:editId="58DD2127">
            <wp:extent cx="5943600" cy="36791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79190"/>
                    </a:xfrm>
                    <a:prstGeom prst="rect">
                      <a:avLst/>
                    </a:prstGeom>
                  </pic:spPr>
                </pic:pic>
              </a:graphicData>
            </a:graphic>
          </wp:inline>
        </w:drawing>
      </w:r>
    </w:p>
    <w:p w14:paraId="5D6DAF54" w14:textId="53EC0DB2" w:rsidR="00961EEE" w:rsidRDefault="00961EEE" w:rsidP="003B01F7"/>
    <w:p w14:paraId="21D639E3" w14:textId="0FA447CB" w:rsidR="00961EEE" w:rsidRDefault="00961EEE" w:rsidP="003B01F7">
      <w:r>
        <w:tab/>
        <w:t xml:space="preserve">Again, the visual analysis of our pareto smoothed importance sampling shows good results. All of our k shape parameters fall below the threshold of 0.7, indicating reliable and stable estimates of our importance weighting. This gives us more confidence with using our leave one out cross validation method which will be applied later in this section. </w:t>
      </w:r>
    </w:p>
    <w:p w14:paraId="36389E15" w14:textId="77777777" w:rsidR="00961EEE" w:rsidRDefault="00961EEE" w:rsidP="003B01F7"/>
    <w:p w14:paraId="25B0DB7E" w14:textId="5FF8D39D" w:rsidR="003B01F7" w:rsidRPr="003B01F7" w:rsidRDefault="003B01F7" w:rsidP="003B01F7">
      <w:pPr>
        <w:rPr>
          <w:b/>
        </w:rPr>
      </w:pPr>
      <w:r w:rsidRPr="003B01F7">
        <w:rPr>
          <w:b/>
        </w:rPr>
        <w:t>Model 3:</w:t>
      </w:r>
    </w:p>
    <w:p w14:paraId="67DB203A" w14:textId="2F82BAFF" w:rsidR="003B01F7" w:rsidRDefault="003B01F7" w:rsidP="003B01F7"/>
    <w:p w14:paraId="2489BBF5" w14:textId="57407FF1" w:rsidR="009D5324" w:rsidRDefault="009D5324" w:rsidP="009D5324">
      <w:r>
        <w:t xml:space="preserve">Prior Distributions for Model </w:t>
      </w:r>
      <w:r w:rsidR="00ED0847">
        <w:t>3</w:t>
      </w:r>
      <w:r>
        <w:t>:</w:t>
      </w:r>
    </w:p>
    <w:p w14:paraId="52FC6072" w14:textId="77777777" w:rsidR="009D5324" w:rsidRDefault="009D5324" w:rsidP="009D5324"/>
    <w:p w14:paraId="370CE954" w14:textId="10EF7DE0" w:rsidR="009D5324" w:rsidRPr="009D5324" w:rsidRDefault="000D2523" w:rsidP="009D5324">
      <w:pPr>
        <w:rPr>
          <w:rFonts w:eastAsiaTheme="minorEastAsia"/>
        </w:rPr>
      </w:pPr>
      <m:oMathPara>
        <m:oMath>
          <m:r>
            <w:rPr>
              <w:rFonts w:ascii="Cambria Math" w:hAnsi="Cambria Math"/>
            </w:rPr>
            <m:t>General Subsidy ~ Student_T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σ,nu</m:t>
              </m:r>
            </m:e>
          </m:d>
        </m:oMath>
      </m:oMathPara>
    </w:p>
    <w:p w14:paraId="05601549" w14:textId="1A0A3207" w:rsidR="009D5324" w:rsidRPr="009D5324" w:rsidRDefault="00F93A56" w:rsidP="009D5324">
      <w:pPr>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eastAsiaTheme="minorEastAsia" w:hAnsi="Cambria Math"/>
            </w:rPr>
            <m:t xml:space="preserve">= α+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Investment_Return</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Non_Instructional_Expense</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Year</m:t>
              </m:r>
            </m:e>
            <m:sub>
              <m:r>
                <w:rPr>
                  <w:rFonts w:ascii="Cambria Math" w:eastAsiaTheme="minorEastAsia" w:hAnsi="Cambria Math"/>
                </w:rPr>
                <m:t>i</m:t>
              </m:r>
            </m:sub>
          </m:sSub>
        </m:oMath>
      </m:oMathPara>
    </w:p>
    <w:p w14:paraId="521D35DC" w14:textId="77777777" w:rsidR="009D5324" w:rsidRPr="009D5324" w:rsidRDefault="009D5324" w:rsidP="009D5324">
      <w:pPr>
        <w:rPr>
          <w:rFonts w:eastAsiaTheme="minorEastAsia"/>
        </w:rPr>
      </w:pPr>
      <m:oMathPara>
        <m:oMath>
          <m:r>
            <w:rPr>
              <w:rFonts w:ascii="Cambria Math" w:eastAsiaTheme="minorEastAsia" w:hAnsi="Cambria Math"/>
            </w:rPr>
            <m:t>α ~ Normal(0,10000)</m:t>
          </m:r>
        </m:oMath>
      </m:oMathPara>
    </w:p>
    <w:p w14:paraId="45A8166F" w14:textId="77777777" w:rsidR="009D5324" w:rsidRPr="009D5324" w:rsidRDefault="00F93A56" w:rsidP="009D532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 xml:space="preserve"> ~ Normal(0,5)</m:t>
          </m:r>
        </m:oMath>
      </m:oMathPara>
    </w:p>
    <w:p w14:paraId="5C716E2C" w14:textId="50D82C0A" w:rsidR="009D5324" w:rsidRPr="00035925" w:rsidRDefault="009D5324" w:rsidP="009D5324">
      <w:pP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 xml:space="preserve">2 </m:t>
              </m:r>
            </m:sub>
          </m:sSub>
          <m:r>
            <w:rPr>
              <w:rFonts w:ascii="Cambria Math" w:eastAsiaTheme="minorEastAsia" w:hAnsi="Cambria Math"/>
            </w:rPr>
            <m:t>~ Normal(0,1)</m:t>
          </m:r>
        </m:oMath>
      </m:oMathPara>
    </w:p>
    <w:p w14:paraId="101E4E0F" w14:textId="25AB022E" w:rsidR="00035925" w:rsidRPr="009D5324" w:rsidRDefault="00F93A56" w:rsidP="009D532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r>
            <w:rPr>
              <w:rFonts w:ascii="Cambria Math" w:eastAsiaTheme="minorEastAsia" w:hAnsi="Cambria Math"/>
            </w:rPr>
            <m:t xml:space="preserve"> ~ Normal(0,1)</m:t>
          </m:r>
        </m:oMath>
      </m:oMathPara>
    </w:p>
    <w:p w14:paraId="069C83A0" w14:textId="3AE659C2" w:rsidR="009D5324" w:rsidRPr="000D2523" w:rsidRDefault="009D5324" w:rsidP="009D5324">
      <w:pPr>
        <w:rPr>
          <w:rFonts w:eastAsiaTheme="minorEastAsia"/>
        </w:rPr>
      </w:pPr>
      <m:oMathPara>
        <m:oMath>
          <m:r>
            <w:rPr>
              <w:rFonts w:ascii="Cambria Math" w:eastAsiaTheme="minorEastAsia" w:hAnsi="Cambria Math"/>
            </w:rPr>
            <m:t>σ ~ HalfCauchy(0,1)</m:t>
          </m:r>
        </m:oMath>
      </m:oMathPara>
    </w:p>
    <w:p w14:paraId="320E3627" w14:textId="6640455D" w:rsidR="000D2523" w:rsidRPr="00035925" w:rsidRDefault="000D2523" w:rsidP="009D5324">
      <w:pPr>
        <w:rPr>
          <w:rFonts w:eastAsiaTheme="minorEastAsia"/>
        </w:rPr>
      </w:pPr>
      <m:oMathPara>
        <m:oMath>
          <m:r>
            <w:rPr>
              <w:rFonts w:ascii="Cambria Math" w:eastAsiaTheme="minorEastAsia" w:hAnsi="Cambria Math"/>
            </w:rPr>
            <m:t>nu ~ gamma(4,1)</m:t>
          </m:r>
        </m:oMath>
      </m:oMathPara>
    </w:p>
    <w:p w14:paraId="42D8F812" w14:textId="18B1AC9F" w:rsidR="00035925" w:rsidRDefault="00035925" w:rsidP="009D5324">
      <w:pPr>
        <w:rPr>
          <w:rFonts w:eastAsiaTheme="minorEastAsia"/>
        </w:rPr>
      </w:pPr>
    </w:p>
    <w:p w14:paraId="23A62CC0" w14:textId="479BB354" w:rsidR="00035925" w:rsidRDefault="00035925" w:rsidP="009D5324">
      <w:pPr>
        <w:rPr>
          <w:rFonts w:eastAsiaTheme="minorEastAsia"/>
        </w:rPr>
      </w:pPr>
      <w:r>
        <w:rPr>
          <w:rFonts w:eastAsiaTheme="minorEastAsia"/>
        </w:rPr>
        <w:t>Model 3 Summary Output:</w:t>
      </w:r>
    </w:p>
    <w:p w14:paraId="21DFFA6F" w14:textId="2C62ED85" w:rsidR="00035925" w:rsidRPr="009D5324" w:rsidRDefault="00035925" w:rsidP="009D5324">
      <w:pPr>
        <w:rPr>
          <w:rFonts w:eastAsiaTheme="minorEastAsia"/>
        </w:rPr>
      </w:pPr>
    </w:p>
    <w:p w14:paraId="454C8B53" w14:textId="4E9901A1" w:rsidR="009D5324" w:rsidRDefault="00961EEE" w:rsidP="003B01F7">
      <w:r w:rsidRPr="00961EEE">
        <w:lastRenderedPageBreak/>
        <w:drawing>
          <wp:inline distT="0" distB="0" distL="0" distR="0" wp14:anchorId="5EE05B99" wp14:editId="2B11AFFA">
            <wp:extent cx="5318073" cy="46482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3467" cy="4652914"/>
                    </a:xfrm>
                    <a:prstGeom prst="rect">
                      <a:avLst/>
                    </a:prstGeom>
                  </pic:spPr>
                </pic:pic>
              </a:graphicData>
            </a:graphic>
          </wp:inline>
        </w:drawing>
      </w:r>
    </w:p>
    <w:p w14:paraId="488B8521" w14:textId="44E2C014" w:rsidR="00E72244" w:rsidRDefault="00E72244" w:rsidP="00E72244">
      <w:r>
        <w:t xml:space="preserve">The table above shows the summary output for the third Bayesian model. This model introduces the factor variable year. </w:t>
      </w:r>
      <w:r w:rsidR="0025251B">
        <w:t xml:space="preserve">With the inclusion of this added variable we see that the intercept parameter estimate </w:t>
      </w:r>
      <w:r w:rsidR="00372A89">
        <w:t>moves</w:t>
      </w:r>
      <w:r w:rsidR="0025251B">
        <w:t xml:space="preserve"> to -$3,</w:t>
      </w:r>
      <w:r w:rsidR="00372A89">
        <w:t>801.42</w:t>
      </w:r>
      <w:r w:rsidR="0025251B">
        <w:t xml:space="preserve"> and the standard error on this estimate drops as well to $</w:t>
      </w:r>
      <w:r w:rsidR="00372A89">
        <w:t>43.83</w:t>
      </w:r>
      <w:r w:rsidR="0025251B">
        <w:t xml:space="preserve">. </w:t>
      </w:r>
      <w:r>
        <w:t>95% of the distribution for the intercept parameter falls between -$</w:t>
      </w:r>
      <w:r w:rsidR="00FE65F4">
        <w:t>3,888.28</w:t>
      </w:r>
      <w:r>
        <w:t xml:space="preserve"> and -$</w:t>
      </w:r>
      <w:r w:rsidR="00FE65F4">
        <w:t>3,716.03</w:t>
      </w:r>
      <w:r>
        <w:t>. The newly introduced variable has coefficient parameter estimates ranging from -0.</w:t>
      </w:r>
      <w:r w:rsidR="00FE65F4">
        <w:t>13</w:t>
      </w:r>
      <w:r>
        <w:t xml:space="preserve"> to 0.</w:t>
      </w:r>
      <w:r w:rsidR="00FE65F4">
        <w:t>28</w:t>
      </w:r>
      <w:r>
        <w:t xml:space="preserve">. Though the distributions for these variables are not exactly the same, all of the distributions have their upper and lower 95% confidence interval bands on opposite sides of 0. The importance of this will be discussed in the results section. All Rhat values are equal to 1, showing that there is convergence in the simulated chains. </w:t>
      </w:r>
    </w:p>
    <w:p w14:paraId="4AA37C20" w14:textId="007B863F" w:rsidR="00E72244" w:rsidRDefault="00FE65F4" w:rsidP="003B01F7">
      <w:r w:rsidRPr="00FE65F4">
        <w:lastRenderedPageBreak/>
        <w:drawing>
          <wp:inline distT="0" distB="0" distL="0" distR="0" wp14:anchorId="4815053F" wp14:editId="1168E73B">
            <wp:extent cx="5943600" cy="3557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57905"/>
                    </a:xfrm>
                    <a:prstGeom prst="rect">
                      <a:avLst/>
                    </a:prstGeom>
                  </pic:spPr>
                </pic:pic>
              </a:graphicData>
            </a:graphic>
          </wp:inline>
        </w:drawing>
      </w:r>
    </w:p>
    <w:p w14:paraId="1DD9E120" w14:textId="7AADC168" w:rsidR="00FE65F4" w:rsidRDefault="00FE65F4" w:rsidP="003B01F7">
      <w:r>
        <w:tab/>
        <w:t>The Pareto Smoothed Importance Sampling plot looks good, as all shape k parameters are below the threshold of 0.7.</w:t>
      </w:r>
    </w:p>
    <w:p w14:paraId="76E1BF7E" w14:textId="77777777" w:rsidR="00FE65F4" w:rsidRDefault="00FE65F4" w:rsidP="003B01F7"/>
    <w:p w14:paraId="58950283" w14:textId="2897318B" w:rsidR="003B01F7" w:rsidRDefault="003B01F7" w:rsidP="003B01F7">
      <w:pPr>
        <w:rPr>
          <w:b/>
        </w:rPr>
      </w:pPr>
      <w:r w:rsidRPr="003B01F7">
        <w:rPr>
          <w:b/>
        </w:rPr>
        <w:t>Model 4:</w:t>
      </w:r>
    </w:p>
    <w:p w14:paraId="4B546455" w14:textId="7F99EB9D" w:rsidR="00035925" w:rsidRDefault="00035925" w:rsidP="003B01F7">
      <w:pPr>
        <w:rPr>
          <w:b/>
        </w:rPr>
      </w:pPr>
    </w:p>
    <w:p w14:paraId="648450B3" w14:textId="269953CC" w:rsidR="00035925" w:rsidRDefault="00035925" w:rsidP="00035925">
      <w:r>
        <w:t xml:space="preserve">Prior Distributions for Model </w:t>
      </w:r>
      <w:r w:rsidR="00ED0847">
        <w:t>4</w:t>
      </w:r>
      <w:r>
        <w:t>:</w:t>
      </w:r>
    </w:p>
    <w:p w14:paraId="4318DCC9" w14:textId="77777777" w:rsidR="00035925" w:rsidRDefault="00035925" w:rsidP="00035925"/>
    <w:p w14:paraId="2BDAEB3B" w14:textId="3857CB01" w:rsidR="00035925" w:rsidRPr="009D5324" w:rsidRDefault="000D2523" w:rsidP="00035925">
      <w:pPr>
        <w:rPr>
          <w:rFonts w:eastAsiaTheme="minorEastAsia"/>
        </w:rPr>
      </w:pPr>
      <m:oMathPara>
        <m:oMath>
          <m:r>
            <w:rPr>
              <w:rFonts w:ascii="Cambria Math" w:hAnsi="Cambria Math"/>
            </w:rPr>
            <m:t>General Subsidy ~ Student_T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σ,nu</m:t>
              </m:r>
            </m:e>
          </m:d>
        </m:oMath>
      </m:oMathPara>
    </w:p>
    <w:p w14:paraId="087EF29B" w14:textId="45CDAB93" w:rsidR="00035925" w:rsidRPr="009D5324" w:rsidRDefault="00F93A56" w:rsidP="00035925">
      <w:pPr>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eastAsiaTheme="minorEastAsia" w:hAnsi="Cambria Math"/>
            </w:rPr>
            <m:t xml:space="preserve">= α+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Investment_Return</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Non_Instructional_Expense</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Year</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4</m:t>
              </m:r>
            </m:sub>
          </m:sSub>
          <m:sSub>
            <m:sSubPr>
              <m:ctrlPr>
                <w:rPr>
                  <w:rFonts w:ascii="Cambria Math" w:eastAsiaTheme="minorEastAsia" w:hAnsi="Cambria Math"/>
                  <w:i/>
                </w:rPr>
              </m:ctrlPr>
            </m:sSubPr>
            <m:e>
              <m:r>
                <w:rPr>
                  <w:rFonts w:ascii="Cambria Math" w:eastAsiaTheme="minorEastAsia" w:hAnsi="Cambria Math"/>
                </w:rPr>
                <m:t>Gifts</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5</m:t>
              </m:r>
            </m:sub>
          </m:sSub>
          <m:sSub>
            <m:sSubPr>
              <m:ctrlPr>
                <w:rPr>
                  <w:rFonts w:ascii="Cambria Math" w:eastAsiaTheme="minorEastAsia" w:hAnsi="Cambria Math"/>
                  <w:i/>
                </w:rPr>
              </m:ctrlPr>
            </m:sSubPr>
            <m:e>
              <m:r>
                <w:rPr>
                  <w:rFonts w:ascii="Cambria Math" w:eastAsiaTheme="minorEastAsia" w:hAnsi="Cambria Math"/>
                </w:rPr>
                <m:t>Grants_Appropriations</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6</m:t>
              </m:r>
            </m:sub>
          </m:sSub>
          <m:sSub>
            <m:sSubPr>
              <m:ctrlPr>
                <w:rPr>
                  <w:rFonts w:ascii="Cambria Math" w:eastAsiaTheme="minorEastAsia" w:hAnsi="Cambria Math"/>
                  <w:i/>
                </w:rPr>
              </m:ctrlPr>
            </m:sSubPr>
            <m:e>
              <m:r>
                <w:rPr>
                  <w:rFonts w:ascii="Cambria Math" w:eastAsiaTheme="minorEastAsia" w:hAnsi="Cambria Math"/>
                </w:rPr>
                <m:t>Net_Auxilary_Revenue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7</m:t>
              </m:r>
            </m:sub>
          </m:sSub>
          <m:sSub>
            <m:sSubPr>
              <m:ctrlPr>
                <w:rPr>
                  <w:rFonts w:ascii="Cambria Math" w:eastAsiaTheme="minorEastAsia" w:hAnsi="Cambria Math"/>
                  <w:i/>
                </w:rPr>
              </m:ctrlPr>
            </m:sSubPr>
            <m:e>
              <m:r>
                <w:rPr>
                  <w:rFonts w:ascii="Cambria Math" w:eastAsiaTheme="minorEastAsia" w:hAnsi="Cambria Math"/>
                </w:rPr>
                <m:t>Net_Hospital_Rev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8</m:t>
              </m:r>
            </m:sub>
          </m:sSub>
          <m:sSub>
            <m:sSubPr>
              <m:ctrlPr>
                <w:rPr>
                  <w:rFonts w:ascii="Cambria Math" w:eastAsiaTheme="minorEastAsia" w:hAnsi="Cambria Math"/>
                  <w:i/>
                </w:rPr>
              </m:ctrlPr>
            </m:sSubPr>
            <m:e>
              <m:r>
                <w:rPr>
                  <w:rFonts w:ascii="Cambria Math" w:eastAsiaTheme="minorEastAsia" w:hAnsi="Cambria Math"/>
                </w:rPr>
                <m:t>Net_Other_Rev</m:t>
              </m:r>
            </m:e>
            <m:sub>
              <m:r>
                <w:rPr>
                  <w:rFonts w:ascii="Cambria Math" w:eastAsiaTheme="minorEastAsia" w:hAnsi="Cambria Math"/>
                </w:rPr>
                <m:t>i</m:t>
              </m:r>
            </m:sub>
          </m:sSub>
        </m:oMath>
      </m:oMathPara>
    </w:p>
    <w:p w14:paraId="092DD251" w14:textId="77777777" w:rsidR="00035925" w:rsidRPr="009D5324" w:rsidRDefault="00035925" w:rsidP="00035925">
      <w:pPr>
        <w:rPr>
          <w:rFonts w:eastAsiaTheme="minorEastAsia"/>
        </w:rPr>
      </w:pPr>
      <m:oMathPara>
        <m:oMath>
          <m:r>
            <w:rPr>
              <w:rFonts w:ascii="Cambria Math" w:eastAsiaTheme="minorEastAsia" w:hAnsi="Cambria Math"/>
            </w:rPr>
            <m:t>α ~ Normal(0,10000)</m:t>
          </m:r>
        </m:oMath>
      </m:oMathPara>
    </w:p>
    <w:p w14:paraId="3DEA3522" w14:textId="77777777" w:rsidR="00035925" w:rsidRPr="009D5324" w:rsidRDefault="00F93A56" w:rsidP="000359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 xml:space="preserve"> ~ Normal(0,5)</m:t>
          </m:r>
        </m:oMath>
      </m:oMathPara>
    </w:p>
    <w:p w14:paraId="5D052CAC" w14:textId="77777777" w:rsidR="00035925" w:rsidRPr="00035925" w:rsidRDefault="00035925" w:rsidP="00035925">
      <w:pP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 xml:space="preserve">2 </m:t>
              </m:r>
            </m:sub>
          </m:sSub>
          <m:r>
            <w:rPr>
              <w:rFonts w:ascii="Cambria Math" w:eastAsiaTheme="minorEastAsia" w:hAnsi="Cambria Math"/>
            </w:rPr>
            <m:t>~ Normal(0,1)</m:t>
          </m:r>
        </m:oMath>
      </m:oMathPara>
    </w:p>
    <w:p w14:paraId="2A8F9BBA" w14:textId="6E52DE54" w:rsidR="00035925" w:rsidRPr="00035925" w:rsidRDefault="00F93A56" w:rsidP="000359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r>
            <w:rPr>
              <w:rFonts w:ascii="Cambria Math" w:eastAsiaTheme="minorEastAsia" w:hAnsi="Cambria Math"/>
            </w:rPr>
            <m:t xml:space="preserve"> ~ Normal(0,1)</m:t>
          </m:r>
        </m:oMath>
      </m:oMathPara>
    </w:p>
    <w:p w14:paraId="2F354A97" w14:textId="19C47830" w:rsidR="00035925" w:rsidRPr="009D5324" w:rsidRDefault="00F93A56" w:rsidP="000359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4</m:t>
              </m:r>
            </m:sub>
          </m:sSub>
          <m:r>
            <w:rPr>
              <w:rFonts w:ascii="Cambria Math" w:eastAsiaTheme="minorEastAsia" w:hAnsi="Cambria Math"/>
            </w:rPr>
            <m:t xml:space="preserve"> ~ Normal(0,5)</m:t>
          </m:r>
        </m:oMath>
      </m:oMathPara>
    </w:p>
    <w:p w14:paraId="0D027D8F" w14:textId="131FD526" w:rsidR="00035925" w:rsidRPr="009D5324" w:rsidRDefault="00F93A56" w:rsidP="000359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5</m:t>
              </m:r>
            </m:sub>
          </m:sSub>
          <m:r>
            <w:rPr>
              <w:rFonts w:ascii="Cambria Math" w:eastAsiaTheme="minorEastAsia" w:hAnsi="Cambria Math"/>
            </w:rPr>
            <m:t xml:space="preserve"> ~ Normal(0,5)</m:t>
          </m:r>
        </m:oMath>
      </m:oMathPara>
    </w:p>
    <w:p w14:paraId="64CE7EA4" w14:textId="5FC06418" w:rsidR="00035925" w:rsidRPr="009D5324" w:rsidRDefault="00F93A56" w:rsidP="000359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6</m:t>
              </m:r>
            </m:sub>
          </m:sSub>
          <m:r>
            <w:rPr>
              <w:rFonts w:ascii="Cambria Math" w:eastAsiaTheme="minorEastAsia" w:hAnsi="Cambria Math"/>
            </w:rPr>
            <m:t xml:space="preserve"> ~ Normal(0,1)</m:t>
          </m:r>
        </m:oMath>
      </m:oMathPara>
    </w:p>
    <w:p w14:paraId="55A09860" w14:textId="33DFC321" w:rsidR="00035925" w:rsidRPr="00035925" w:rsidRDefault="00F93A56" w:rsidP="000359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7</m:t>
              </m:r>
            </m:sub>
          </m:sSub>
          <m:r>
            <w:rPr>
              <w:rFonts w:ascii="Cambria Math" w:eastAsiaTheme="minorEastAsia" w:hAnsi="Cambria Math"/>
            </w:rPr>
            <m:t xml:space="preserve"> ~ Normal(0,10)</m:t>
          </m:r>
        </m:oMath>
      </m:oMathPara>
    </w:p>
    <w:p w14:paraId="2A4D9D6F" w14:textId="27488E4B" w:rsidR="00035925" w:rsidRPr="009D5324" w:rsidRDefault="00F93A56" w:rsidP="000359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8</m:t>
              </m:r>
            </m:sub>
          </m:sSub>
          <m:r>
            <w:rPr>
              <w:rFonts w:ascii="Cambria Math" w:eastAsiaTheme="minorEastAsia" w:hAnsi="Cambria Math"/>
            </w:rPr>
            <m:t xml:space="preserve"> ~ Normal(0,0.5)</m:t>
          </m:r>
        </m:oMath>
      </m:oMathPara>
    </w:p>
    <w:p w14:paraId="6255EEDB" w14:textId="4AB200C3" w:rsidR="00035925" w:rsidRPr="000D2523" w:rsidRDefault="00035925" w:rsidP="00035925">
      <w:pPr>
        <w:rPr>
          <w:rFonts w:eastAsiaTheme="minorEastAsia"/>
        </w:rPr>
      </w:pPr>
      <m:oMathPara>
        <m:oMath>
          <m:r>
            <w:rPr>
              <w:rFonts w:ascii="Cambria Math" w:eastAsiaTheme="minorEastAsia" w:hAnsi="Cambria Math"/>
            </w:rPr>
            <m:t>σ ~ HalfCauchy(0,1)</m:t>
          </m:r>
        </m:oMath>
      </m:oMathPara>
    </w:p>
    <w:p w14:paraId="29D41BF9" w14:textId="4941DED9" w:rsidR="000D2523" w:rsidRPr="00035925" w:rsidRDefault="000D2523" w:rsidP="00035925">
      <w:pPr>
        <w:rPr>
          <w:rFonts w:eastAsiaTheme="minorEastAsia"/>
        </w:rPr>
      </w:pPr>
      <m:oMathPara>
        <m:oMath>
          <m:r>
            <w:rPr>
              <w:rFonts w:ascii="Cambria Math" w:eastAsiaTheme="minorEastAsia" w:hAnsi="Cambria Math"/>
            </w:rPr>
            <m:t>nu ~ gamma(4,1)</m:t>
          </m:r>
        </m:oMath>
      </m:oMathPara>
    </w:p>
    <w:p w14:paraId="18C6709A" w14:textId="77777777" w:rsidR="00311979" w:rsidRDefault="00035925" w:rsidP="00035925">
      <w:pPr>
        <w:rPr>
          <w:rFonts w:eastAsiaTheme="minorEastAsia"/>
        </w:rPr>
      </w:pPr>
      <w:r>
        <w:rPr>
          <w:rFonts w:eastAsiaTheme="minorEastAsia"/>
        </w:rPr>
        <w:t>Model 4 Summary Output:</w:t>
      </w:r>
    </w:p>
    <w:p w14:paraId="12931015" w14:textId="1116042C" w:rsidR="00035925" w:rsidRDefault="00CB7DD9" w:rsidP="00035925">
      <w:pPr>
        <w:rPr>
          <w:rFonts w:eastAsiaTheme="minorEastAsia"/>
        </w:rPr>
      </w:pPr>
      <w:r>
        <w:rPr>
          <w:rFonts w:eastAsiaTheme="minorEastAsia"/>
          <w:noProof/>
        </w:rPr>
        <w:lastRenderedPageBreak/>
        <w:drawing>
          <wp:inline distT="0" distB="0" distL="0" distR="0" wp14:anchorId="14AAC250" wp14:editId="15E58EF1">
            <wp:extent cx="5943600" cy="43357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5-13 at 1.19.08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335780"/>
                    </a:xfrm>
                    <a:prstGeom prst="rect">
                      <a:avLst/>
                    </a:prstGeom>
                  </pic:spPr>
                </pic:pic>
              </a:graphicData>
            </a:graphic>
          </wp:inline>
        </w:drawing>
      </w:r>
    </w:p>
    <w:p w14:paraId="3ABD8B04" w14:textId="148AF405" w:rsidR="00E72244" w:rsidRDefault="00E72244" w:rsidP="00035925">
      <w:pPr>
        <w:rPr>
          <w:rFonts w:eastAsiaTheme="minorEastAsia"/>
        </w:rPr>
      </w:pPr>
    </w:p>
    <w:p w14:paraId="73C25583" w14:textId="654081C2" w:rsidR="005E2C52" w:rsidRDefault="00155103" w:rsidP="005E2C52">
      <w:r>
        <w:rPr>
          <w:rFonts w:eastAsiaTheme="minorEastAsia"/>
        </w:rPr>
        <w:t>In the fourth Bayesian model we add several net revenue sources including: gifts, grants/appropriations, auxiliary revenue, hospital revenue, and other revenue. All other variables were maintained. The estimate on the intercept parameter dropped to -$3,4</w:t>
      </w:r>
      <w:r w:rsidR="00CB7DD9">
        <w:rPr>
          <w:rFonts w:eastAsiaTheme="minorEastAsia"/>
        </w:rPr>
        <w:t>88.90</w:t>
      </w:r>
      <w:r>
        <w:rPr>
          <w:rFonts w:eastAsiaTheme="minorEastAsia"/>
        </w:rPr>
        <w:t xml:space="preserve"> with a standard error of $</w:t>
      </w:r>
      <w:r w:rsidR="00CB7DD9">
        <w:rPr>
          <w:rFonts w:eastAsiaTheme="minorEastAsia"/>
        </w:rPr>
        <w:t>59</w:t>
      </w:r>
      <w:r>
        <w:rPr>
          <w:rFonts w:eastAsiaTheme="minorEastAsia"/>
        </w:rPr>
        <w:t>.</w:t>
      </w:r>
      <w:r w:rsidR="00CB7DD9">
        <w:rPr>
          <w:rFonts w:eastAsiaTheme="minorEastAsia"/>
        </w:rPr>
        <w:t>89</w:t>
      </w:r>
      <w:r>
        <w:rPr>
          <w:rFonts w:eastAsiaTheme="minorEastAsia"/>
        </w:rPr>
        <w:t>. 95% of the distribution on this estimate falls between -$3,</w:t>
      </w:r>
      <w:r w:rsidR="00CB7DD9">
        <w:rPr>
          <w:rFonts w:eastAsiaTheme="minorEastAsia"/>
        </w:rPr>
        <w:t>605.06</w:t>
      </w:r>
      <w:r>
        <w:rPr>
          <w:rFonts w:eastAsiaTheme="minorEastAsia"/>
        </w:rPr>
        <w:t xml:space="preserve"> and -$3,</w:t>
      </w:r>
      <w:r w:rsidR="00CB7DD9">
        <w:rPr>
          <w:rFonts w:eastAsiaTheme="minorEastAsia"/>
        </w:rPr>
        <w:t>368.79</w:t>
      </w:r>
      <w:r>
        <w:rPr>
          <w:rFonts w:eastAsiaTheme="minorEastAsia"/>
        </w:rPr>
        <w:t xml:space="preserve">. </w:t>
      </w:r>
      <w:r w:rsidR="00ED0847">
        <w:rPr>
          <w:rFonts w:eastAsiaTheme="minorEastAsia"/>
        </w:rPr>
        <w:t xml:space="preserve">The estimate of the coefficient parameter on investment return has </w:t>
      </w:r>
      <w:r w:rsidR="00CB7DD9">
        <w:rPr>
          <w:rFonts w:eastAsiaTheme="minorEastAsia"/>
        </w:rPr>
        <w:t>moved</w:t>
      </w:r>
      <w:r w:rsidR="00ED0847">
        <w:rPr>
          <w:rFonts w:eastAsiaTheme="minorEastAsia"/>
        </w:rPr>
        <w:t xml:space="preserve"> to 0.0</w:t>
      </w:r>
      <w:r w:rsidR="00CB7DD9">
        <w:rPr>
          <w:rFonts w:eastAsiaTheme="minorEastAsia"/>
        </w:rPr>
        <w:t>7</w:t>
      </w:r>
      <w:r w:rsidR="00ED0847">
        <w:rPr>
          <w:rFonts w:eastAsiaTheme="minorEastAsia"/>
        </w:rPr>
        <w:t>, with 95% of the distribution falling between 0.0</w:t>
      </w:r>
      <w:r w:rsidR="00CB7DD9">
        <w:rPr>
          <w:rFonts w:eastAsiaTheme="minorEastAsia"/>
        </w:rPr>
        <w:t>6</w:t>
      </w:r>
      <w:r w:rsidR="00ED0847">
        <w:rPr>
          <w:rFonts w:eastAsiaTheme="minorEastAsia"/>
        </w:rPr>
        <w:t xml:space="preserve"> and 0.0</w:t>
      </w:r>
      <w:r w:rsidR="00CB7DD9">
        <w:rPr>
          <w:rFonts w:eastAsiaTheme="minorEastAsia"/>
        </w:rPr>
        <w:t>8</w:t>
      </w:r>
      <w:r w:rsidR="00ED0847">
        <w:rPr>
          <w:rFonts w:eastAsiaTheme="minorEastAsia"/>
        </w:rPr>
        <w:t>. The estimate on the coefficient parameter of non-instructional expenses turned negative to -0.02, with 95% of the distribution falling between -0.0</w:t>
      </w:r>
      <w:r w:rsidR="00CB7DD9">
        <w:rPr>
          <w:rFonts w:eastAsiaTheme="minorEastAsia"/>
        </w:rPr>
        <w:t>3</w:t>
      </w:r>
      <w:r w:rsidR="00ED0847">
        <w:rPr>
          <w:rFonts w:eastAsiaTheme="minorEastAsia"/>
        </w:rPr>
        <w:t xml:space="preserve"> and -0.01. The various levels of year all have similar properties associated with their coefficient parameter estimates. Most notably all of the distributions have a lower and upper band of the 95% confidence interval on opposite sides of zero. We will discuss this significance further in the discussion section. </w:t>
      </w:r>
      <w:r w:rsidR="0027319F">
        <w:rPr>
          <w:rFonts w:eastAsiaTheme="minorEastAsia"/>
        </w:rPr>
        <w:t>The coefficient parameter on gifts is estimated at 0.</w:t>
      </w:r>
      <w:r w:rsidR="00CB7DD9">
        <w:rPr>
          <w:rFonts w:eastAsiaTheme="minorEastAsia"/>
        </w:rPr>
        <w:t>50</w:t>
      </w:r>
      <w:r w:rsidR="0027319F">
        <w:rPr>
          <w:rFonts w:eastAsiaTheme="minorEastAsia"/>
        </w:rPr>
        <w:t xml:space="preserve"> with standard error of 0.01. 95% of the distribution falls between 0.</w:t>
      </w:r>
      <w:r w:rsidR="00CB7DD9">
        <w:rPr>
          <w:rFonts w:eastAsiaTheme="minorEastAsia"/>
        </w:rPr>
        <w:t>47</w:t>
      </w:r>
      <w:r w:rsidR="0027319F">
        <w:rPr>
          <w:rFonts w:eastAsiaTheme="minorEastAsia"/>
        </w:rPr>
        <w:t xml:space="preserve"> and 0.</w:t>
      </w:r>
      <w:r w:rsidR="00CB7DD9">
        <w:rPr>
          <w:rFonts w:eastAsiaTheme="minorEastAsia"/>
        </w:rPr>
        <w:t>53</w:t>
      </w:r>
      <w:r w:rsidR="0027319F">
        <w:rPr>
          <w:rFonts w:eastAsiaTheme="minorEastAsia"/>
        </w:rPr>
        <w:t>. The coefficient parameter on grants and appropriations is estimated at 0.9</w:t>
      </w:r>
      <w:r w:rsidR="00CB7DD9">
        <w:rPr>
          <w:rFonts w:eastAsiaTheme="minorEastAsia"/>
        </w:rPr>
        <w:t>1</w:t>
      </w:r>
      <w:r w:rsidR="0027319F">
        <w:rPr>
          <w:rFonts w:eastAsiaTheme="minorEastAsia"/>
        </w:rPr>
        <w:t xml:space="preserve"> with standard error 0.0</w:t>
      </w:r>
      <w:r w:rsidR="00CB7DD9">
        <w:rPr>
          <w:rFonts w:eastAsiaTheme="minorEastAsia"/>
        </w:rPr>
        <w:t>2</w:t>
      </w:r>
      <w:r w:rsidR="0027319F">
        <w:rPr>
          <w:rFonts w:eastAsiaTheme="minorEastAsia"/>
        </w:rPr>
        <w:t>. 95% of the distribution on this parameter falls between 0.</w:t>
      </w:r>
      <w:r w:rsidR="00CB7DD9">
        <w:rPr>
          <w:rFonts w:eastAsiaTheme="minorEastAsia"/>
        </w:rPr>
        <w:t>88</w:t>
      </w:r>
      <w:r w:rsidR="0027319F">
        <w:rPr>
          <w:rFonts w:eastAsiaTheme="minorEastAsia"/>
        </w:rPr>
        <w:t xml:space="preserve"> and </w:t>
      </w:r>
      <w:r w:rsidR="00CB7DD9">
        <w:rPr>
          <w:rFonts w:eastAsiaTheme="minorEastAsia"/>
        </w:rPr>
        <w:t>0.94</w:t>
      </w:r>
      <w:r w:rsidR="0027319F">
        <w:rPr>
          <w:rFonts w:eastAsiaTheme="minorEastAsia"/>
        </w:rPr>
        <w:t>. The coefficient parameter estimate for net auxiliary revenue is -0.</w:t>
      </w:r>
      <w:r w:rsidR="00CB7DD9">
        <w:rPr>
          <w:rFonts w:eastAsiaTheme="minorEastAsia"/>
        </w:rPr>
        <w:t xml:space="preserve">52 </w:t>
      </w:r>
      <w:r w:rsidR="0027319F">
        <w:rPr>
          <w:rFonts w:eastAsiaTheme="minorEastAsia"/>
        </w:rPr>
        <w:t>with standard error of 0.04. 95% of the distribution on this parameter falls between -0.</w:t>
      </w:r>
      <w:r w:rsidR="004F5FB7">
        <w:rPr>
          <w:rFonts w:eastAsiaTheme="minorEastAsia"/>
        </w:rPr>
        <w:t>60</w:t>
      </w:r>
      <w:r w:rsidR="0027319F">
        <w:rPr>
          <w:rFonts w:eastAsiaTheme="minorEastAsia"/>
        </w:rPr>
        <w:t xml:space="preserve"> and -0.</w:t>
      </w:r>
      <w:r w:rsidR="004F5FB7">
        <w:rPr>
          <w:rFonts w:eastAsiaTheme="minorEastAsia"/>
        </w:rPr>
        <w:t>45</w:t>
      </w:r>
      <w:r w:rsidR="0027319F">
        <w:rPr>
          <w:rFonts w:eastAsiaTheme="minorEastAsia"/>
        </w:rPr>
        <w:t xml:space="preserve">. </w:t>
      </w:r>
      <w:r w:rsidR="005E2C52">
        <w:rPr>
          <w:rFonts w:eastAsiaTheme="minorEastAsia"/>
        </w:rPr>
        <w:t>The coefficient parameter estimate for net hospital revenue is 0.</w:t>
      </w:r>
      <w:r w:rsidR="004F5FB7">
        <w:rPr>
          <w:rFonts w:eastAsiaTheme="minorEastAsia"/>
        </w:rPr>
        <w:t>41</w:t>
      </w:r>
      <w:r w:rsidR="005E2C52">
        <w:rPr>
          <w:rFonts w:eastAsiaTheme="minorEastAsia"/>
        </w:rPr>
        <w:t xml:space="preserve"> with standard error 0.0</w:t>
      </w:r>
      <w:r w:rsidR="004F5FB7">
        <w:rPr>
          <w:rFonts w:eastAsiaTheme="minorEastAsia"/>
        </w:rPr>
        <w:t>4</w:t>
      </w:r>
      <w:r w:rsidR="005E2C52">
        <w:rPr>
          <w:rFonts w:eastAsiaTheme="minorEastAsia"/>
        </w:rPr>
        <w:t>. 95% of the distribution falls between 0.</w:t>
      </w:r>
      <w:r w:rsidR="004F5FB7">
        <w:rPr>
          <w:rFonts w:eastAsiaTheme="minorEastAsia"/>
        </w:rPr>
        <w:t>33</w:t>
      </w:r>
      <w:r w:rsidR="005E2C52">
        <w:rPr>
          <w:rFonts w:eastAsiaTheme="minorEastAsia"/>
        </w:rPr>
        <w:t xml:space="preserve"> and 0.</w:t>
      </w:r>
      <w:r w:rsidR="004F5FB7">
        <w:rPr>
          <w:rFonts w:eastAsiaTheme="minorEastAsia"/>
        </w:rPr>
        <w:t>50</w:t>
      </w:r>
      <w:r w:rsidR="005E2C52">
        <w:rPr>
          <w:rFonts w:eastAsiaTheme="minorEastAsia"/>
        </w:rPr>
        <w:t>. The coefficient parameter estimate on net other revenue is 0.</w:t>
      </w:r>
      <w:r w:rsidR="004F5FB7">
        <w:rPr>
          <w:rFonts w:eastAsiaTheme="minorEastAsia"/>
        </w:rPr>
        <w:t>32</w:t>
      </w:r>
      <w:r w:rsidR="005E2C52">
        <w:rPr>
          <w:rFonts w:eastAsiaTheme="minorEastAsia"/>
        </w:rPr>
        <w:t xml:space="preserve"> with standard error 0.01. 95% of the distribution on this parameter fall between </w:t>
      </w:r>
      <w:r w:rsidR="005E2C52">
        <w:rPr>
          <w:rFonts w:eastAsiaTheme="minorEastAsia"/>
        </w:rPr>
        <w:lastRenderedPageBreak/>
        <w:t>0.</w:t>
      </w:r>
      <w:r w:rsidR="004F5FB7">
        <w:rPr>
          <w:rFonts w:eastAsiaTheme="minorEastAsia"/>
        </w:rPr>
        <w:t>29</w:t>
      </w:r>
      <w:r w:rsidR="005E2C52">
        <w:rPr>
          <w:rFonts w:eastAsiaTheme="minorEastAsia"/>
        </w:rPr>
        <w:t xml:space="preserve"> and 0.</w:t>
      </w:r>
      <w:r w:rsidR="004F5FB7">
        <w:rPr>
          <w:rFonts w:eastAsiaTheme="minorEastAsia"/>
        </w:rPr>
        <w:t>3</w:t>
      </w:r>
      <w:r w:rsidR="005E2C52">
        <w:rPr>
          <w:rFonts w:eastAsiaTheme="minorEastAsia"/>
        </w:rPr>
        <w:t xml:space="preserve">5. </w:t>
      </w:r>
      <w:r w:rsidR="005E2C52">
        <w:t xml:space="preserve">All Rhat values are equal to 1, showing that there is convergence in the simulated chains. </w:t>
      </w:r>
    </w:p>
    <w:p w14:paraId="4EF0E4F7" w14:textId="5E96F71E" w:rsidR="00035925" w:rsidRDefault="00FE65F4" w:rsidP="003B01F7">
      <w:pPr>
        <w:rPr>
          <w:b/>
        </w:rPr>
      </w:pPr>
      <w:r w:rsidRPr="00FE65F4">
        <w:rPr>
          <w:b/>
        </w:rPr>
        <w:drawing>
          <wp:inline distT="0" distB="0" distL="0" distR="0" wp14:anchorId="22AF3400" wp14:editId="665B7B52">
            <wp:extent cx="5943600" cy="35229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22980"/>
                    </a:xfrm>
                    <a:prstGeom prst="rect">
                      <a:avLst/>
                    </a:prstGeom>
                  </pic:spPr>
                </pic:pic>
              </a:graphicData>
            </a:graphic>
          </wp:inline>
        </w:drawing>
      </w:r>
    </w:p>
    <w:p w14:paraId="60931D2D" w14:textId="76A277A4" w:rsidR="00FE65F4" w:rsidRDefault="00FE65F4" w:rsidP="00FE65F4">
      <w:pPr>
        <w:ind w:firstLine="720"/>
      </w:pPr>
      <w:r>
        <w:t>The Pareto Smoothed Importance Sampling plot looks good, as all shape k parameters are below the threshold of 0.7.</w:t>
      </w:r>
    </w:p>
    <w:p w14:paraId="51D4B4EE" w14:textId="77777777" w:rsidR="00FE65F4" w:rsidRDefault="00FE65F4" w:rsidP="00FE65F4">
      <w:pPr>
        <w:ind w:firstLine="720"/>
        <w:rPr>
          <w:b/>
        </w:rPr>
      </w:pPr>
    </w:p>
    <w:p w14:paraId="5197A496" w14:textId="6A15C83F" w:rsidR="00ED0847" w:rsidRDefault="00ED0847" w:rsidP="00ED0847">
      <w:pPr>
        <w:rPr>
          <w:b/>
        </w:rPr>
      </w:pPr>
      <w:r w:rsidRPr="003B01F7">
        <w:rPr>
          <w:b/>
        </w:rPr>
        <w:t xml:space="preserve">Model </w:t>
      </w:r>
      <w:r>
        <w:rPr>
          <w:b/>
        </w:rPr>
        <w:t>5</w:t>
      </w:r>
      <w:r w:rsidRPr="003B01F7">
        <w:rPr>
          <w:b/>
        </w:rPr>
        <w:t>:</w:t>
      </w:r>
    </w:p>
    <w:p w14:paraId="4191DEAA" w14:textId="77777777" w:rsidR="00ED0847" w:rsidRDefault="00ED0847" w:rsidP="00ED0847">
      <w:pPr>
        <w:rPr>
          <w:b/>
        </w:rPr>
      </w:pPr>
    </w:p>
    <w:p w14:paraId="1418073D" w14:textId="5A782A4D" w:rsidR="00ED0847" w:rsidRDefault="00ED0847" w:rsidP="00ED0847">
      <w:r>
        <w:t>Prior Distributions for Model 5:</w:t>
      </w:r>
    </w:p>
    <w:p w14:paraId="78DA5CB7" w14:textId="77777777" w:rsidR="00ED0847" w:rsidRDefault="00ED0847" w:rsidP="00ED0847"/>
    <w:p w14:paraId="6C23C31A" w14:textId="5F6741E4" w:rsidR="00ED0847" w:rsidRPr="009D5324" w:rsidRDefault="000D2523" w:rsidP="00ED0847">
      <w:pPr>
        <w:rPr>
          <w:rFonts w:eastAsiaTheme="minorEastAsia"/>
        </w:rPr>
      </w:pPr>
      <m:oMathPara>
        <m:oMath>
          <m:r>
            <w:rPr>
              <w:rFonts w:ascii="Cambria Math" w:hAnsi="Cambria Math"/>
            </w:rPr>
            <m:t>General Subsidy ~ Student_T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σ,nu</m:t>
              </m:r>
            </m:e>
          </m:d>
        </m:oMath>
      </m:oMathPara>
    </w:p>
    <w:p w14:paraId="3300A891" w14:textId="3542AA54" w:rsidR="00ED0847" w:rsidRPr="009D5324" w:rsidRDefault="00F93A56" w:rsidP="00ED0847">
      <w:pPr>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eastAsiaTheme="minorEastAsia" w:hAnsi="Cambria Math"/>
            </w:rPr>
            <m:t xml:space="preserve">= α+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Investment_Return</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Non_Instructional_Expense</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Gifts</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4</m:t>
              </m:r>
            </m:sub>
          </m:sSub>
          <m:sSub>
            <m:sSubPr>
              <m:ctrlPr>
                <w:rPr>
                  <w:rFonts w:ascii="Cambria Math" w:eastAsiaTheme="minorEastAsia" w:hAnsi="Cambria Math"/>
                  <w:i/>
                </w:rPr>
              </m:ctrlPr>
            </m:sSubPr>
            <m:e>
              <m:r>
                <w:rPr>
                  <w:rFonts w:ascii="Cambria Math" w:eastAsiaTheme="minorEastAsia" w:hAnsi="Cambria Math"/>
                </w:rPr>
                <m:t>Grants_Appropriations</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5</m:t>
              </m:r>
            </m:sub>
          </m:sSub>
          <m:sSub>
            <m:sSubPr>
              <m:ctrlPr>
                <w:rPr>
                  <w:rFonts w:ascii="Cambria Math" w:eastAsiaTheme="minorEastAsia" w:hAnsi="Cambria Math"/>
                  <w:i/>
                </w:rPr>
              </m:ctrlPr>
            </m:sSubPr>
            <m:e>
              <m:r>
                <w:rPr>
                  <w:rFonts w:ascii="Cambria Math" w:eastAsiaTheme="minorEastAsia" w:hAnsi="Cambria Math"/>
                </w:rPr>
                <m:t>Net_Auxilary_Revenue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6</m:t>
              </m:r>
            </m:sub>
          </m:sSub>
          <m:sSub>
            <m:sSubPr>
              <m:ctrlPr>
                <w:rPr>
                  <w:rFonts w:ascii="Cambria Math" w:eastAsiaTheme="minorEastAsia" w:hAnsi="Cambria Math"/>
                  <w:i/>
                </w:rPr>
              </m:ctrlPr>
            </m:sSubPr>
            <m:e>
              <m:r>
                <w:rPr>
                  <w:rFonts w:ascii="Cambria Math" w:eastAsiaTheme="minorEastAsia" w:hAnsi="Cambria Math"/>
                </w:rPr>
                <m:t>Net_Hospital_Rev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7</m:t>
              </m:r>
            </m:sub>
          </m:sSub>
          <m:sSub>
            <m:sSubPr>
              <m:ctrlPr>
                <w:rPr>
                  <w:rFonts w:ascii="Cambria Math" w:eastAsiaTheme="minorEastAsia" w:hAnsi="Cambria Math"/>
                  <w:i/>
                </w:rPr>
              </m:ctrlPr>
            </m:sSubPr>
            <m:e>
              <m:r>
                <w:rPr>
                  <w:rFonts w:ascii="Cambria Math" w:eastAsiaTheme="minorEastAsia" w:hAnsi="Cambria Math"/>
                </w:rPr>
                <m:t>Net_Other_Rev</m:t>
              </m:r>
            </m:e>
            <m:sub>
              <m:r>
                <w:rPr>
                  <w:rFonts w:ascii="Cambria Math" w:eastAsiaTheme="minorEastAsia" w:hAnsi="Cambria Math"/>
                </w:rPr>
                <m:t>i</m:t>
              </m:r>
            </m:sub>
          </m:sSub>
        </m:oMath>
      </m:oMathPara>
    </w:p>
    <w:p w14:paraId="3B4FA0B6" w14:textId="77777777" w:rsidR="00ED0847" w:rsidRPr="009D5324" w:rsidRDefault="00ED0847" w:rsidP="00ED0847">
      <w:pPr>
        <w:rPr>
          <w:rFonts w:eastAsiaTheme="minorEastAsia"/>
        </w:rPr>
      </w:pPr>
      <m:oMathPara>
        <m:oMath>
          <m:r>
            <w:rPr>
              <w:rFonts w:ascii="Cambria Math" w:eastAsiaTheme="minorEastAsia" w:hAnsi="Cambria Math"/>
            </w:rPr>
            <m:t>α ~ Normal(0,10000)</m:t>
          </m:r>
        </m:oMath>
      </m:oMathPara>
    </w:p>
    <w:p w14:paraId="78D53E61" w14:textId="77777777" w:rsidR="00ED0847" w:rsidRPr="009D5324" w:rsidRDefault="00F93A56" w:rsidP="00ED084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 xml:space="preserve"> ~ Normal(0,5)</m:t>
          </m:r>
        </m:oMath>
      </m:oMathPara>
    </w:p>
    <w:p w14:paraId="27C70E65" w14:textId="77777777" w:rsidR="00ED0847" w:rsidRPr="00035925" w:rsidRDefault="00ED0847" w:rsidP="00ED0847">
      <w:pP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 xml:space="preserve">2 </m:t>
              </m:r>
            </m:sub>
          </m:sSub>
          <m:r>
            <w:rPr>
              <w:rFonts w:ascii="Cambria Math" w:eastAsiaTheme="minorEastAsia" w:hAnsi="Cambria Math"/>
            </w:rPr>
            <m:t>~ Normal(0,1)</m:t>
          </m:r>
        </m:oMath>
      </m:oMathPara>
    </w:p>
    <w:p w14:paraId="39FE2F00" w14:textId="0032AD51" w:rsidR="00ED0847" w:rsidRPr="009D5324" w:rsidRDefault="00F93A56" w:rsidP="00ED084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r>
            <w:rPr>
              <w:rFonts w:ascii="Cambria Math" w:eastAsiaTheme="minorEastAsia" w:hAnsi="Cambria Math"/>
            </w:rPr>
            <m:t xml:space="preserve"> ~ Normal(0,5)</m:t>
          </m:r>
        </m:oMath>
      </m:oMathPara>
    </w:p>
    <w:p w14:paraId="675DD7DB" w14:textId="47CC7EF8" w:rsidR="00ED0847" w:rsidRPr="009D5324" w:rsidRDefault="00F93A56" w:rsidP="00ED084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4</m:t>
              </m:r>
            </m:sub>
          </m:sSub>
          <m:r>
            <w:rPr>
              <w:rFonts w:ascii="Cambria Math" w:eastAsiaTheme="minorEastAsia" w:hAnsi="Cambria Math"/>
            </w:rPr>
            <m:t xml:space="preserve"> ~ Normal(0,5)</m:t>
          </m:r>
        </m:oMath>
      </m:oMathPara>
    </w:p>
    <w:p w14:paraId="162EE9FE" w14:textId="456DCFF5" w:rsidR="00ED0847" w:rsidRPr="009D5324" w:rsidRDefault="00F93A56" w:rsidP="00ED084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5</m:t>
              </m:r>
            </m:sub>
          </m:sSub>
          <m:r>
            <w:rPr>
              <w:rFonts w:ascii="Cambria Math" w:eastAsiaTheme="minorEastAsia" w:hAnsi="Cambria Math"/>
            </w:rPr>
            <m:t xml:space="preserve"> ~ Normal(0,1)</m:t>
          </m:r>
        </m:oMath>
      </m:oMathPara>
    </w:p>
    <w:p w14:paraId="20D36B4D" w14:textId="601CEA2C" w:rsidR="00ED0847" w:rsidRPr="00035925" w:rsidRDefault="00F93A56" w:rsidP="00ED084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6</m:t>
              </m:r>
            </m:sub>
          </m:sSub>
          <m:r>
            <w:rPr>
              <w:rFonts w:ascii="Cambria Math" w:eastAsiaTheme="minorEastAsia" w:hAnsi="Cambria Math"/>
            </w:rPr>
            <m:t xml:space="preserve"> ~ Normal(0,10)</m:t>
          </m:r>
        </m:oMath>
      </m:oMathPara>
    </w:p>
    <w:p w14:paraId="69C81B06" w14:textId="390AFC3D" w:rsidR="00ED0847" w:rsidRPr="009D5324" w:rsidRDefault="00F93A56" w:rsidP="00ED084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7</m:t>
              </m:r>
            </m:sub>
          </m:sSub>
          <m:r>
            <w:rPr>
              <w:rFonts w:ascii="Cambria Math" w:eastAsiaTheme="minorEastAsia" w:hAnsi="Cambria Math"/>
            </w:rPr>
            <m:t xml:space="preserve"> ~ Normal(0,0.5)</m:t>
          </m:r>
        </m:oMath>
      </m:oMathPara>
    </w:p>
    <w:p w14:paraId="3CC19BE8" w14:textId="7F0EF7EE" w:rsidR="00ED0847" w:rsidRPr="000D2523" w:rsidRDefault="00ED0847" w:rsidP="00ED0847">
      <w:pPr>
        <w:rPr>
          <w:rFonts w:eastAsiaTheme="minorEastAsia"/>
        </w:rPr>
      </w:pPr>
      <m:oMathPara>
        <m:oMath>
          <m:r>
            <w:rPr>
              <w:rFonts w:ascii="Cambria Math" w:eastAsiaTheme="minorEastAsia" w:hAnsi="Cambria Math"/>
            </w:rPr>
            <m:t>σ ~ HalfCauchy(0,1)</m:t>
          </m:r>
        </m:oMath>
      </m:oMathPara>
    </w:p>
    <w:p w14:paraId="7C4A6223" w14:textId="4CA3E282" w:rsidR="000D2523" w:rsidRPr="00035925" w:rsidRDefault="000D2523" w:rsidP="00ED0847">
      <w:pPr>
        <w:rPr>
          <w:rFonts w:eastAsiaTheme="minorEastAsia"/>
        </w:rPr>
      </w:pPr>
      <m:oMathPara>
        <m:oMath>
          <m:r>
            <w:rPr>
              <w:rFonts w:ascii="Cambria Math" w:eastAsiaTheme="minorEastAsia" w:hAnsi="Cambria Math"/>
            </w:rPr>
            <m:t>nu ~ gamma(4,1)</m:t>
          </m:r>
        </m:oMath>
      </m:oMathPara>
    </w:p>
    <w:p w14:paraId="6A86EE3E" w14:textId="77777777" w:rsidR="00ED0847" w:rsidRDefault="00ED0847" w:rsidP="00ED0847">
      <w:pPr>
        <w:rPr>
          <w:rFonts w:eastAsiaTheme="minorEastAsia"/>
        </w:rPr>
      </w:pPr>
    </w:p>
    <w:p w14:paraId="638BD283" w14:textId="77777777" w:rsidR="00311979" w:rsidRDefault="00311979" w:rsidP="00ED0847">
      <w:pPr>
        <w:rPr>
          <w:rFonts w:eastAsiaTheme="minorEastAsia"/>
        </w:rPr>
      </w:pPr>
    </w:p>
    <w:p w14:paraId="58E6DFAB" w14:textId="77777777" w:rsidR="00311979" w:rsidRDefault="00311979" w:rsidP="00ED0847">
      <w:pPr>
        <w:rPr>
          <w:rFonts w:eastAsiaTheme="minorEastAsia"/>
        </w:rPr>
      </w:pPr>
    </w:p>
    <w:p w14:paraId="4E298520" w14:textId="77777777" w:rsidR="00311979" w:rsidRDefault="00311979" w:rsidP="00ED0847">
      <w:pPr>
        <w:rPr>
          <w:rFonts w:eastAsiaTheme="minorEastAsia"/>
        </w:rPr>
      </w:pPr>
    </w:p>
    <w:p w14:paraId="556EADFE" w14:textId="2C1F771E" w:rsidR="00ED0847" w:rsidRDefault="00ED0847" w:rsidP="00ED0847">
      <w:pPr>
        <w:rPr>
          <w:rFonts w:eastAsiaTheme="minorEastAsia"/>
        </w:rPr>
      </w:pPr>
      <w:r>
        <w:rPr>
          <w:rFonts w:eastAsiaTheme="minorEastAsia"/>
        </w:rPr>
        <w:t xml:space="preserve">Model </w:t>
      </w:r>
      <w:r w:rsidR="0027319F">
        <w:rPr>
          <w:rFonts w:eastAsiaTheme="minorEastAsia"/>
        </w:rPr>
        <w:t>5</w:t>
      </w:r>
      <w:r>
        <w:rPr>
          <w:rFonts w:eastAsiaTheme="minorEastAsia"/>
        </w:rPr>
        <w:t xml:space="preserve"> Summary Output:</w:t>
      </w:r>
    </w:p>
    <w:p w14:paraId="6373191F" w14:textId="77777777" w:rsidR="00ED0847" w:rsidRPr="003B01F7" w:rsidRDefault="00ED0847" w:rsidP="003B01F7">
      <w:pPr>
        <w:rPr>
          <w:b/>
        </w:rPr>
      </w:pPr>
    </w:p>
    <w:p w14:paraId="4293FC85" w14:textId="6C444DDA" w:rsidR="003B01F7" w:rsidRDefault="00FE65F4" w:rsidP="003B01F7">
      <w:r w:rsidRPr="00FE65F4">
        <w:drawing>
          <wp:inline distT="0" distB="0" distL="0" distR="0" wp14:anchorId="136B8648" wp14:editId="1BE8180A">
            <wp:extent cx="5564703" cy="3124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0600" cy="3127511"/>
                    </a:xfrm>
                    <a:prstGeom prst="rect">
                      <a:avLst/>
                    </a:prstGeom>
                  </pic:spPr>
                </pic:pic>
              </a:graphicData>
            </a:graphic>
          </wp:inline>
        </w:drawing>
      </w:r>
    </w:p>
    <w:p w14:paraId="00EA507B" w14:textId="381E36F5" w:rsidR="0027319F" w:rsidRDefault="0027319F" w:rsidP="003B01F7"/>
    <w:p w14:paraId="357C4D4A" w14:textId="1495AEA3" w:rsidR="00DF4DFE" w:rsidRDefault="0027319F" w:rsidP="00311979">
      <w:r>
        <w:t>In the fifth Bayesian model we drop the categorical variable year, for reasons to be discussed later. The intercept parameter estimate shifted to -$3,4</w:t>
      </w:r>
      <w:r w:rsidR="00FE65F4">
        <w:t>86</w:t>
      </w:r>
      <w:r>
        <w:t>.</w:t>
      </w:r>
      <w:r w:rsidR="00FE65F4">
        <w:t>54</w:t>
      </w:r>
      <w:r>
        <w:t xml:space="preserve"> with standard error $</w:t>
      </w:r>
      <w:r w:rsidR="00FE65F4">
        <w:t>60.49</w:t>
      </w:r>
      <w:r>
        <w:t>. 95% of the distribution on this parameter falls between -$</w:t>
      </w:r>
      <w:r w:rsidR="00FE65F4">
        <w:t>3,365.33</w:t>
      </w:r>
      <w:r>
        <w:t xml:space="preserve"> and -$3,</w:t>
      </w:r>
      <w:r w:rsidR="00FE65F4">
        <w:t>365.53</w:t>
      </w:r>
      <w:r>
        <w:t xml:space="preserve">. The distributions for the coefficient parameters </w:t>
      </w:r>
      <w:r w:rsidR="005E2C52">
        <w:t xml:space="preserve">remain unchanged from model 4. All Rhat values are equal to 1, showing that there is convergence in the simulated chains. </w:t>
      </w:r>
      <w:r w:rsidR="000C0792">
        <w:t xml:space="preserve"> </w:t>
      </w:r>
    </w:p>
    <w:p w14:paraId="398AAF94" w14:textId="63EAB95D" w:rsidR="003B01F7" w:rsidRDefault="00FE65F4" w:rsidP="003B01F7">
      <w:r w:rsidRPr="00FE65F4">
        <w:lastRenderedPageBreak/>
        <w:drawing>
          <wp:inline distT="0" distB="0" distL="0" distR="0" wp14:anchorId="54C2174C" wp14:editId="31FF88FB">
            <wp:extent cx="5943600" cy="35496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49650"/>
                    </a:xfrm>
                    <a:prstGeom prst="rect">
                      <a:avLst/>
                    </a:prstGeom>
                  </pic:spPr>
                </pic:pic>
              </a:graphicData>
            </a:graphic>
          </wp:inline>
        </w:drawing>
      </w:r>
    </w:p>
    <w:p w14:paraId="36C361B0" w14:textId="77777777" w:rsidR="00FE65F4" w:rsidRDefault="00FE65F4" w:rsidP="00FE65F4">
      <w:pPr>
        <w:ind w:firstLine="720"/>
      </w:pPr>
      <w:r>
        <w:t>The Pareto Smoothed Importance Sampling plot looks good, as all shape k parameters are below the threshold of 0.7.</w:t>
      </w:r>
    </w:p>
    <w:p w14:paraId="3ED61A7F" w14:textId="77777777" w:rsidR="00FE65F4" w:rsidRDefault="00FE65F4" w:rsidP="003B01F7"/>
    <w:p w14:paraId="49717B56" w14:textId="52604C2C" w:rsidR="003B01F7" w:rsidRPr="00311979" w:rsidRDefault="003B01F7" w:rsidP="003B01F7">
      <w:pPr>
        <w:rPr>
          <w:b/>
          <w:sz w:val="28"/>
          <w:szCs w:val="28"/>
        </w:rPr>
      </w:pPr>
      <w:r w:rsidRPr="00311979">
        <w:rPr>
          <w:b/>
          <w:sz w:val="28"/>
          <w:szCs w:val="28"/>
        </w:rPr>
        <w:t>Model Diagnostics:</w:t>
      </w:r>
    </w:p>
    <w:p w14:paraId="53572221" w14:textId="50C52647" w:rsidR="000C0792" w:rsidRDefault="000C0792" w:rsidP="003B01F7"/>
    <w:p w14:paraId="365A46EA" w14:textId="5BD4AE66" w:rsidR="000C0792" w:rsidRDefault="000C0792" w:rsidP="003B01F7">
      <w:r>
        <w:tab/>
        <w:t xml:space="preserve">In order to discuss the results of the model, we must also explore the diagnostics affiliated with them. A true advantage of the Bayesian framework is the ability to predict well out of sample relative to other techniques (supervised learning, traditional regression analysis). To </w:t>
      </w:r>
      <w:r w:rsidR="0025251B">
        <w:t>diagnose</w:t>
      </w:r>
      <w:r>
        <w:t xml:space="preserve"> the </w:t>
      </w:r>
      <w:r w:rsidR="0025251B">
        <w:t>model,</w:t>
      </w:r>
      <w:r>
        <w:t xml:space="preserve"> we will use several measures including: chain consistency/convergence, energy information, MCMC chain autocorrelation, and review the posterior predictive distribution.</w:t>
      </w:r>
    </w:p>
    <w:p w14:paraId="5DD084D4" w14:textId="72D65411" w:rsidR="000C0792" w:rsidRDefault="000C0792" w:rsidP="003B01F7"/>
    <w:p w14:paraId="1A88C8A8" w14:textId="34CDE9CB" w:rsidR="000C0792" w:rsidRDefault="000C0792" w:rsidP="003B01F7">
      <w:r>
        <w:t>Checking the MCMC Chains:</w:t>
      </w:r>
    </w:p>
    <w:p w14:paraId="22437CFA" w14:textId="64EE795A" w:rsidR="000C0792" w:rsidRDefault="000C0792" w:rsidP="003B01F7">
      <w:r w:rsidRPr="000C0792">
        <w:rPr>
          <w:noProof/>
        </w:rPr>
        <w:drawing>
          <wp:inline distT="0" distB="0" distL="0" distR="0" wp14:anchorId="2BB267C9" wp14:editId="5C6DA16B">
            <wp:extent cx="5943600" cy="194754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47545"/>
                    </a:xfrm>
                    <a:prstGeom prst="rect">
                      <a:avLst/>
                    </a:prstGeom>
                  </pic:spPr>
                </pic:pic>
              </a:graphicData>
            </a:graphic>
          </wp:inline>
        </w:drawing>
      </w:r>
    </w:p>
    <w:p w14:paraId="7FF05342" w14:textId="130EB074" w:rsidR="000C0792" w:rsidRDefault="000C0792" w:rsidP="003B01F7"/>
    <w:p w14:paraId="35941BCC" w14:textId="0955DED3" w:rsidR="00CF7E28" w:rsidRDefault="00D8678F" w:rsidP="003548B3">
      <w:pPr>
        <w:ind w:firstLine="720"/>
      </w:pPr>
      <w:r>
        <w:lastRenderedPageBreak/>
        <w:t xml:space="preserve">A markov process is a sequence of random variables with a specific dependence structure. The future is conditionally independent of the past given the present. However, nothing is marginally independent of anything else. Stan utilizes a specific method of markov chain monte carlo simulation called No U-Turn Sampling (NUTS). NUTS discretizes a continuous-time Hamiltonian process in order to solve a system of Ordinary Differential Equations. Above is a visual representation of the four MCMC chains and is a way of checking how NUTS performed during our simulation. From a visual perspective, NUTS seems to have performed well, though we will need to examine other parts of the posterior distribution to confirm this. The consistency of the random samples throughout the simulation process shows that the chains converged and worked well. </w:t>
      </w:r>
    </w:p>
    <w:p w14:paraId="6AC41F7F" w14:textId="77777777" w:rsidR="00311979" w:rsidRDefault="00311979" w:rsidP="003B01F7"/>
    <w:p w14:paraId="37DACE86" w14:textId="4AC20165" w:rsidR="003B01F7" w:rsidRDefault="000C0792" w:rsidP="003B01F7">
      <w:r>
        <w:t>Energy Information:</w:t>
      </w:r>
      <w:r w:rsidRPr="000C0792">
        <w:rPr>
          <w:noProof/>
        </w:rPr>
        <w:drawing>
          <wp:inline distT="0" distB="0" distL="0" distR="0" wp14:anchorId="4467B2F8" wp14:editId="095D11BA">
            <wp:extent cx="5943600" cy="2520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20950"/>
                    </a:xfrm>
                    <a:prstGeom prst="rect">
                      <a:avLst/>
                    </a:prstGeom>
                  </pic:spPr>
                </pic:pic>
              </a:graphicData>
            </a:graphic>
          </wp:inline>
        </w:drawing>
      </w:r>
    </w:p>
    <w:p w14:paraId="684A2B70" w14:textId="4C3C0FEE" w:rsidR="00D8678F" w:rsidRPr="00745994" w:rsidRDefault="00D8678F" w:rsidP="003548B3">
      <w:pPr>
        <w:ind w:firstLine="720"/>
      </w:pPr>
      <w:r>
        <w:t xml:space="preserve">The energy information visual above represents a way to assess the low Bayesian fraction of missing information (LBFMI). When the tails of the posterior probability density function are very light, NUTS can have difficulty moving through </w:t>
      </w:r>
      <w:r w:rsidR="00745994">
        <w:sym w:font="Symbol" w:char="F051"/>
      </w:r>
      <w:r w:rsidR="00745994">
        <w:t xml:space="preserve"> efficiently. This will result in an unreliable estimate of our effective sample size. This is not issue in our model as is indicated by the energy information plots. We want to see that the distribution of energy (</w:t>
      </w:r>
      <w:r w:rsidR="00745994">
        <w:sym w:font="Symbol" w:char="F070"/>
      </w:r>
      <w:r w:rsidR="00745994">
        <w:rPr>
          <w:vertAlign w:val="subscript"/>
        </w:rPr>
        <w:sym w:font="Symbol" w:char="F065"/>
      </w:r>
      <w:r w:rsidR="00745994">
        <w:t>) is the same as the distribution for the change in energy(</w:t>
      </w:r>
      <w:r w:rsidR="00745994">
        <w:sym w:font="Symbol" w:char="F070"/>
      </w:r>
      <w:r w:rsidR="00745994">
        <w:rPr>
          <w:vertAlign w:val="subscript"/>
        </w:rPr>
        <w:sym w:font="Symbol" w:char="F065"/>
      </w:r>
      <w:r w:rsidR="00745994">
        <w:rPr>
          <w:vertAlign w:val="subscript"/>
        </w:rPr>
        <w:t>i</w:t>
      </w:r>
      <w:r w:rsidR="00745994">
        <w:t xml:space="preserve">). Visually we can see that this is the case for all four of our chains. </w:t>
      </w:r>
    </w:p>
    <w:p w14:paraId="1475A383" w14:textId="77777777" w:rsidR="00D8678F" w:rsidRDefault="00D8678F" w:rsidP="003B01F7"/>
    <w:p w14:paraId="51EC6C97" w14:textId="77777777" w:rsidR="00311979" w:rsidRDefault="00311979" w:rsidP="003B01F7"/>
    <w:p w14:paraId="2C52EA0C" w14:textId="77777777" w:rsidR="00311979" w:rsidRDefault="00311979" w:rsidP="003B01F7"/>
    <w:p w14:paraId="324EA796" w14:textId="77777777" w:rsidR="00311979" w:rsidRDefault="00311979" w:rsidP="003B01F7"/>
    <w:p w14:paraId="5BCA1BB6" w14:textId="77777777" w:rsidR="00311979" w:rsidRDefault="00311979" w:rsidP="003B01F7"/>
    <w:p w14:paraId="5A087E28" w14:textId="77777777" w:rsidR="00311979" w:rsidRDefault="00311979" w:rsidP="003B01F7"/>
    <w:p w14:paraId="37F04EF0" w14:textId="77777777" w:rsidR="00311979" w:rsidRDefault="00311979" w:rsidP="003B01F7"/>
    <w:p w14:paraId="425DC5DA" w14:textId="77777777" w:rsidR="00311979" w:rsidRDefault="00311979" w:rsidP="003B01F7"/>
    <w:p w14:paraId="0E859C03" w14:textId="77777777" w:rsidR="00311979" w:rsidRDefault="00311979" w:rsidP="003B01F7"/>
    <w:p w14:paraId="408A4F88" w14:textId="77777777" w:rsidR="00311979" w:rsidRDefault="00311979" w:rsidP="003B01F7"/>
    <w:p w14:paraId="5DC53607" w14:textId="0EA08E93" w:rsidR="000C0792" w:rsidRDefault="000C0792" w:rsidP="003B01F7">
      <w:r>
        <w:t>Autocorrelation:</w:t>
      </w:r>
    </w:p>
    <w:p w14:paraId="04011E42" w14:textId="2FA7A982" w:rsidR="000C0792" w:rsidRDefault="000C0792" w:rsidP="003B01F7">
      <w:r w:rsidRPr="000C0792">
        <w:rPr>
          <w:noProof/>
        </w:rPr>
        <w:lastRenderedPageBreak/>
        <w:drawing>
          <wp:inline distT="0" distB="0" distL="0" distR="0" wp14:anchorId="4E1EBC63" wp14:editId="74612203">
            <wp:extent cx="5943600" cy="21151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15185"/>
                    </a:xfrm>
                    <a:prstGeom prst="rect">
                      <a:avLst/>
                    </a:prstGeom>
                  </pic:spPr>
                </pic:pic>
              </a:graphicData>
            </a:graphic>
          </wp:inline>
        </w:drawing>
      </w:r>
    </w:p>
    <w:p w14:paraId="0A08F7D1" w14:textId="373C011E" w:rsidR="000C0792" w:rsidRDefault="000C0792" w:rsidP="003B01F7"/>
    <w:p w14:paraId="1403A5B5" w14:textId="72E91C20" w:rsidR="00745994" w:rsidRDefault="00745994" w:rsidP="003548B3">
      <w:pPr>
        <w:ind w:firstLine="720"/>
      </w:pPr>
      <w:r>
        <w:t>In the plot above we examine the autocorrelation between draws in each of four chains. Specifically looking at the various draws for the coefficient parameter on non-instructional expense, though all the coefficient parameters experienced similar trends. We initially started out with some autocorrelation between draws, but this quickly went to zero. This is an indication that our model was well specified and that NUTS did not struggle with sampling our model.</w:t>
      </w:r>
    </w:p>
    <w:p w14:paraId="73E8FA99" w14:textId="77777777" w:rsidR="00745994" w:rsidRDefault="00745994" w:rsidP="003B01F7"/>
    <w:p w14:paraId="72BF5148" w14:textId="23C7370F" w:rsidR="003B01F7" w:rsidRDefault="003B01F7" w:rsidP="003B01F7">
      <w:r>
        <w:t>Posterior Distributions vs. Actual Distribution of Data:</w:t>
      </w:r>
    </w:p>
    <w:p w14:paraId="34105E8B" w14:textId="7307DC5A" w:rsidR="000C0792" w:rsidRDefault="000C0792" w:rsidP="003B01F7"/>
    <w:p w14:paraId="309E2860" w14:textId="0DD5ED6F" w:rsidR="003B01F7" w:rsidRDefault="003315CF" w:rsidP="003B01F7">
      <w:r>
        <w:rPr>
          <w:noProof/>
        </w:rPr>
        <w:drawing>
          <wp:inline distT="0" distB="0" distL="0" distR="0" wp14:anchorId="63028221" wp14:editId="6DA961FE">
            <wp:extent cx="5943600" cy="2797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5-13 at 2.08.01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520FF45B" w14:textId="7AECCD49" w:rsidR="00745994" w:rsidRDefault="003548B3" w:rsidP="003548B3">
      <w:pPr>
        <w:ind w:firstLine="720"/>
      </w:pPr>
      <w:r>
        <w:t xml:space="preserve">The chart above is a way of comparing our posterior predictive distribution to the actual data. This allows us to get a sense of how well we are approximating the generating process, and which portions of the actual outcome distribution is our model missing. The light blue distribution is the actual distribution of general subsidy as seen in the dataset. The darker lines are the predicted posterior distributions. </w:t>
      </w:r>
      <w:r w:rsidR="003315CF">
        <w:t xml:space="preserve">The posterior predictive distribution does a good job of capturing the actual data. It is centered well around the mean but allows for draws from the </w:t>
      </w:r>
      <w:r w:rsidR="003315CF">
        <w:lastRenderedPageBreak/>
        <w:t xml:space="preserve">extreme values at the tails. A student t prior was a good choice in allowing Stan to take draws that were far away from the center. </w:t>
      </w:r>
    </w:p>
    <w:p w14:paraId="47846FAC" w14:textId="77777777" w:rsidR="003548B3" w:rsidRDefault="003548B3" w:rsidP="003B01F7"/>
    <w:p w14:paraId="3E7FB009" w14:textId="425F4280" w:rsidR="003B01F7" w:rsidRDefault="003B01F7" w:rsidP="003B01F7">
      <w:r>
        <w:t>Distribution of Test Statistics:</w:t>
      </w:r>
    </w:p>
    <w:p w14:paraId="5B86F021" w14:textId="62B714B4" w:rsidR="00256449" w:rsidRDefault="00256449" w:rsidP="003B01F7"/>
    <w:p w14:paraId="24A21AC1" w14:textId="41A8F90E" w:rsidR="00256449" w:rsidRDefault="003315CF" w:rsidP="003B01F7">
      <w:r w:rsidRPr="003315CF">
        <w:drawing>
          <wp:inline distT="0" distB="0" distL="0" distR="0" wp14:anchorId="0A6767EE" wp14:editId="65B0822F">
            <wp:extent cx="5943600" cy="2813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13685"/>
                    </a:xfrm>
                    <a:prstGeom prst="rect">
                      <a:avLst/>
                    </a:prstGeom>
                  </pic:spPr>
                </pic:pic>
              </a:graphicData>
            </a:graphic>
          </wp:inline>
        </w:drawing>
      </w:r>
    </w:p>
    <w:p w14:paraId="08E99337" w14:textId="77777777" w:rsidR="003B01F7" w:rsidRDefault="003B01F7" w:rsidP="003B01F7"/>
    <w:p w14:paraId="70331526" w14:textId="2D43F9B7" w:rsidR="003B01F7" w:rsidRDefault="003548B3" w:rsidP="00311979">
      <w:pPr>
        <w:ind w:firstLine="720"/>
      </w:pPr>
      <w:r>
        <w:t xml:space="preserve">Exploring the posterior predictive distribution further, the above plot shows how well the posterior distribution estimates the mean, standard deviation, minimum, and maximum of the actual general subsidy </w:t>
      </w:r>
      <w:r w:rsidR="00311979">
        <w:t xml:space="preserve">distribution. The posterior estimates the minimum and the maximum of general subsidy distribution well. The posterior struggles more with the tails of the distribution. The model consistently </w:t>
      </w:r>
      <w:r w:rsidR="003315CF">
        <w:t>overestimates</w:t>
      </w:r>
      <w:r w:rsidR="00311979">
        <w:t xml:space="preserve"> the </w:t>
      </w:r>
      <w:r w:rsidR="003315CF">
        <w:t>mean</w:t>
      </w:r>
      <w:r w:rsidR="00311979">
        <w:t xml:space="preserve"> of general subsid</w:t>
      </w:r>
      <w:r w:rsidR="003315CF">
        <w:t>y</w:t>
      </w:r>
      <w:r w:rsidR="00311979">
        <w:t xml:space="preserve">. This can be attributed to our </w:t>
      </w:r>
      <w:r w:rsidR="003315CF">
        <w:t>student t</w:t>
      </w:r>
      <w:r w:rsidR="00311979">
        <w:t xml:space="preserve"> priors that we have placed on our posterior predictive distribution. </w:t>
      </w:r>
      <w:r w:rsidR="003315CF">
        <w:t xml:space="preserve">The need to allow for large tails can also influence our estimates of the mean. That being said, on the whole, given how long the tails of the general subsidy distribution are, this model seems to do a good job of approximating the entirety of the posterior distribution. </w:t>
      </w:r>
      <w:r w:rsidR="00311979">
        <w:t xml:space="preserve"> </w:t>
      </w:r>
    </w:p>
    <w:p w14:paraId="1695A5EC" w14:textId="23CFAA17" w:rsidR="003B01F7" w:rsidRDefault="003B01F7" w:rsidP="003B01F7"/>
    <w:p w14:paraId="51A7E3AA" w14:textId="6C44EA19" w:rsidR="003315CF" w:rsidRDefault="003315CF" w:rsidP="003B01F7">
      <w:pPr>
        <w:rPr>
          <w:b/>
        </w:rPr>
      </w:pPr>
      <w:r>
        <w:rPr>
          <w:b/>
        </w:rPr>
        <w:t>Leave One Out Cross Validation:</w:t>
      </w:r>
    </w:p>
    <w:p w14:paraId="2AD5A38A" w14:textId="60EFB2AF" w:rsidR="003315CF" w:rsidRDefault="003315CF" w:rsidP="003B01F7">
      <w:pPr>
        <w:rPr>
          <w:b/>
        </w:rPr>
      </w:pPr>
    </w:p>
    <w:p w14:paraId="66A6BD56" w14:textId="4B5AC1A3" w:rsidR="003315CF" w:rsidRDefault="003315CF" w:rsidP="003B01F7">
      <w:r>
        <w:rPr>
          <w:b/>
        </w:rPr>
        <w:tab/>
      </w:r>
      <w:r>
        <w:t xml:space="preserve">To evaluate which model does the best job of </w:t>
      </w:r>
      <w:proofErr w:type="spellStart"/>
      <w:r>
        <w:t>prediciting</w:t>
      </w:r>
      <w:proofErr w:type="spellEnd"/>
      <w:r>
        <w:t xml:space="preserve"> future data, we use the leave one out cross validation approach discussed in the methodology section. This approach allows us to </w:t>
      </w:r>
      <w:proofErr w:type="spellStart"/>
      <w:r>
        <w:t>evalueate</w:t>
      </w:r>
      <w:proofErr w:type="spellEnd"/>
      <w:r>
        <w:t xml:space="preserve"> the expected log </w:t>
      </w:r>
      <w:proofErr w:type="spellStart"/>
      <w:r>
        <w:t>predicitive</w:t>
      </w:r>
      <w:proofErr w:type="spellEnd"/>
      <w:r>
        <w:t xml:space="preserve"> density of each model. </w:t>
      </w:r>
    </w:p>
    <w:p w14:paraId="73C357B0" w14:textId="2807F419" w:rsidR="003315CF" w:rsidRDefault="003315CF" w:rsidP="003B01F7"/>
    <w:p w14:paraId="542C31FB" w14:textId="6A7DAA47" w:rsidR="003315CF" w:rsidRDefault="003315CF" w:rsidP="003B01F7">
      <w:r w:rsidRPr="003315CF">
        <w:drawing>
          <wp:inline distT="0" distB="0" distL="0" distR="0" wp14:anchorId="61FEBF95" wp14:editId="5EB1EA7D">
            <wp:extent cx="2459355" cy="1078361"/>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1241" cy="1101112"/>
                    </a:xfrm>
                    <a:prstGeom prst="rect">
                      <a:avLst/>
                    </a:prstGeom>
                  </pic:spPr>
                </pic:pic>
              </a:graphicData>
            </a:graphic>
          </wp:inline>
        </w:drawing>
      </w:r>
    </w:p>
    <w:p w14:paraId="71FA6312" w14:textId="7FF0C787" w:rsidR="003315CF" w:rsidRDefault="003315CF" w:rsidP="003B01F7"/>
    <w:p w14:paraId="532384AC" w14:textId="20653976" w:rsidR="003315CF" w:rsidRDefault="003315CF" w:rsidP="003B01F7">
      <w:r>
        <w:lastRenderedPageBreak/>
        <w:tab/>
        <w:t xml:space="preserve">The fourth model seems to do best in generating the outcome variable general subsidy. As </w:t>
      </w:r>
      <w:proofErr w:type="gramStart"/>
      <w:r>
        <w:t>expressed</w:t>
      </w:r>
      <w:proofErr w:type="gramEnd"/>
      <w:r>
        <w:t xml:space="preserve"> we measured this in expected log </w:t>
      </w:r>
      <w:proofErr w:type="spellStart"/>
      <w:r>
        <w:t>predicitive</w:t>
      </w:r>
      <w:proofErr w:type="spellEnd"/>
      <w:r>
        <w:t xml:space="preserve"> density. We can see that model 4 and 5 have very similar expected log predictive density, with model 5 having a difference of -0.3 with standard error 0.1. The first three models have a significantly lower expected log predictive density. This may indicate that it is the combination of all the sources of background risk that contribute to a school’s strategic decision to set a subsidy level. As opposed to any one source of background risk dominating the decision process. Despite the slight edge in expected log predictive density between models 4 and 5, the parameter estimates in model 5</w:t>
      </w:r>
      <w:r w:rsidR="00D871F2">
        <w:t xml:space="preserve"> all contained distributions to one side of zero. This indicates that there is less uncertainty that the estimates are exactly zero. Due to this advantage, and the relative </w:t>
      </w:r>
      <w:proofErr w:type="spellStart"/>
      <w:r w:rsidR="00D871F2">
        <w:t>predicitive</w:t>
      </w:r>
      <w:proofErr w:type="spellEnd"/>
      <w:r w:rsidR="00D871F2">
        <w:t xml:space="preserve"> density of the two models, model 5 seems as a clear choice for both understanding and predicting general subsidy levels in higher education. </w:t>
      </w:r>
    </w:p>
    <w:p w14:paraId="665A243B" w14:textId="77777777" w:rsidR="00D871F2" w:rsidRPr="003315CF" w:rsidRDefault="00D871F2" w:rsidP="003B01F7"/>
    <w:p w14:paraId="39CB9CB7" w14:textId="0A8B8B31" w:rsidR="00311979" w:rsidRDefault="00311979" w:rsidP="00311979">
      <w:pPr>
        <w:rPr>
          <w:b/>
          <w:sz w:val="28"/>
          <w:szCs w:val="28"/>
        </w:rPr>
      </w:pPr>
      <w:r w:rsidRPr="003B01F7">
        <w:rPr>
          <w:b/>
          <w:sz w:val="28"/>
          <w:szCs w:val="28"/>
        </w:rPr>
        <w:t>Discussion:</w:t>
      </w:r>
    </w:p>
    <w:p w14:paraId="26679E0F" w14:textId="77777777" w:rsidR="00311979" w:rsidRPr="00311979" w:rsidRDefault="00311979" w:rsidP="00311979">
      <w:pPr>
        <w:rPr>
          <w:b/>
          <w:sz w:val="28"/>
          <w:szCs w:val="28"/>
        </w:rPr>
      </w:pPr>
    </w:p>
    <w:p w14:paraId="5347DE17" w14:textId="5F8B6924" w:rsidR="00311979" w:rsidRDefault="00311979" w:rsidP="00311979">
      <w:pPr>
        <w:ind w:firstLine="720"/>
      </w:pPr>
      <w:r>
        <w:t>Our fifth Bayesian model appears to have a solid fit of the data. We will now discussion the implications of the results as well as discuss the model diagnostics to check validity. The intercept parameter in model 5 is estimated to be centered around -$3,</w:t>
      </w:r>
      <w:r w:rsidR="00F93A56">
        <w:t>486.54</w:t>
      </w:r>
      <w:r>
        <w:t xml:space="preserve">. This starkly differs from previous research which found the average general subsidy to be positive. </w:t>
      </w:r>
      <w:r w:rsidRPr="00F93A56">
        <w:t>Winston and Yen</w:t>
      </w:r>
      <w:r w:rsidR="00F93A56">
        <w:t xml:space="preserve"> (</w:t>
      </w:r>
      <w:r w:rsidRPr="00F93A56">
        <w:t>1995</w:t>
      </w:r>
      <w:r w:rsidR="00F93A56">
        <w:t>)</w:t>
      </w:r>
      <w:r w:rsidRPr="00602CA6">
        <w:rPr>
          <w:i/>
        </w:rPr>
        <w:t xml:space="preserve"> </w:t>
      </w:r>
      <w:r>
        <w:t xml:space="preserve">estimated that in 1991 the average higher education institution produced a unit of education for $10,653, sold it for $3,101, creating an average general subsidy of $7,551. This paper went on to say that one of the fundamental parts of the economics of higher education is the permanent feature of general subsidies. Perhaps this difference is caused by the differences in time periods explored. Where </w:t>
      </w:r>
      <w:r w:rsidR="00F93A56" w:rsidRPr="00F93A56">
        <w:t>Winston and Yen</w:t>
      </w:r>
      <w:r w:rsidR="00F93A56">
        <w:t xml:space="preserve"> (</w:t>
      </w:r>
      <w:r w:rsidR="00F93A56" w:rsidRPr="00F93A56">
        <w:t>1995</w:t>
      </w:r>
      <w:r w:rsidR="00F93A56">
        <w:t xml:space="preserve">) </w:t>
      </w:r>
      <w:r>
        <w:t xml:space="preserve">looked at data from the 1991 NCES IPEDS database. Though I source my data from the same organization, my data spans 2004-2015. Perhaps there were shifts in the way that higher education institutions were run during that time period versus the one relevant to this paper. The revelation is important however, as the higher education market continues to increase in competition the effects of general subsidies on the institution should grow as well. We also saw that by adding new variables to the model we were able to tighten the distribution for the intercept parameter. By adding additional variables to our Bayesian </w:t>
      </w:r>
      <w:r w:rsidR="0025251B">
        <w:t>model,</w:t>
      </w:r>
      <w:r>
        <w:t xml:space="preserve"> we were able to reduce some of the uncertainty around this estimate. </w:t>
      </w:r>
    </w:p>
    <w:p w14:paraId="071FE862" w14:textId="77777777" w:rsidR="00311979" w:rsidRDefault="00311979" w:rsidP="00311979">
      <w:pPr>
        <w:ind w:firstLine="720"/>
      </w:pPr>
    </w:p>
    <w:p w14:paraId="6E22AAC6" w14:textId="2752E5DA" w:rsidR="00311979" w:rsidRDefault="00311979" w:rsidP="00311979">
      <w:pPr>
        <w:ind w:firstLine="720"/>
      </w:pPr>
      <w:r>
        <w:t xml:space="preserve">This paper has theorized that increases in revenue sources not affiliated with Educational and General activities would have a relationship with the outcome variable general subsidy. However, this relationship would vary based on the perceived volatility of these sources. In creating this </w:t>
      </w:r>
      <w:r w:rsidR="0025251B">
        <w:t>theory,</w:t>
      </w:r>
      <w:r>
        <w:t xml:space="preserve"> we marry the concepts of background risk with that of the general subsidy. The decision to use net revenue variables in several cases was made in order to capture both the revenue and expenditure effects of these variables. Starting with net auxiliary revenue, we see that there is a negative estimated coefficient of -0.</w:t>
      </w:r>
      <w:r w:rsidR="00F93A56">
        <w:t>52</w:t>
      </w:r>
      <w:r>
        <w:t>. There is limited uncertainty around this coefficient estimate (standard error = 0.04) and lower and upper confidence intervals of -0.</w:t>
      </w:r>
      <w:r w:rsidR="00F93A56">
        <w:t>60</w:t>
      </w:r>
      <w:r>
        <w:t xml:space="preserve"> and -0</w:t>
      </w:r>
      <w:r w:rsidR="00F93A56">
        <w:t>.44</w:t>
      </w:r>
      <w:r>
        <w:t xml:space="preserve"> respectively. This result is expected as auxiliary expenses and revenues generally net out to zero. Auxiliary revenue is also tied to student consumption </w:t>
      </w:r>
      <w:r>
        <w:lastRenderedPageBreak/>
        <w:t>activity. A larger general subsidy would perhaps lead to less out of pocket spend on auxiliary services at the institution by students. Net hospital revenue shows a positive relationship with the outcome variable with an estimated coefficient parameter of 0.</w:t>
      </w:r>
      <w:r w:rsidR="00F93A56">
        <w:t>41</w:t>
      </w:r>
      <w:r>
        <w:t xml:space="preserve"> (standard error = 0.0</w:t>
      </w:r>
      <w:r w:rsidR="00F93A56">
        <w:t>4</w:t>
      </w:r>
      <w:r>
        <w:t>). There is limited uncertainty around this parameter as well, giving us increased confidence in the fact that a relationship may exist. This is an expected result as hospital revenues tend to have stable revenue sources. I would imagine that the estimated coefficient parameter is not higher because so many institutions do not generate hospital revenues. The estimated coefficient parameter on net other revenue is 0.</w:t>
      </w:r>
      <w:r w:rsidR="00F93A56">
        <w:t>32</w:t>
      </w:r>
      <w:r>
        <w:t xml:space="preserve"> (standard error = 0.0</w:t>
      </w:r>
      <w:r w:rsidR="00F93A56">
        <w:t>2</w:t>
      </w:r>
      <w:r>
        <w:t xml:space="preserve">). There is again limited uncertainty around this estimated parameter, giving us more confidence in the positive relationship. The magnitude of this revenue source parameter estimate is smaller because of the volatility in this measure. Net other revenue encompasses many different revenue sources on an annual basis, and therefore can bounce around quite a bit. One would expect that there is some positive correlation between net other revenue and general subsidy, however one would not expect this relationship to be stronger than is grants/appropriations. The coefficient parameter estimate on grants/appropriations has the largest magnitude. This is to be expected as appropriation and grant resources tend to have low volatility. Most grants and appropriations can span multiple years, and the organizations that issue the tend to only change their policies with sufficient warning. In another sense, this is one of the revenue sources that an institution should be able to forecast with some amount of certainty. </w:t>
      </w:r>
    </w:p>
    <w:p w14:paraId="42FE7074" w14:textId="77777777" w:rsidR="00311979" w:rsidRDefault="00311979" w:rsidP="00311979">
      <w:pPr>
        <w:ind w:firstLine="720"/>
      </w:pPr>
    </w:p>
    <w:p w14:paraId="362CFC2A" w14:textId="510DCC41" w:rsidR="00311979" w:rsidRDefault="00311979" w:rsidP="00311979">
      <w:pPr>
        <w:ind w:firstLine="720"/>
      </w:pPr>
      <w:r>
        <w:t xml:space="preserve">The results seem to match well with the proposed hypothesis. Generally speaking, increased revenue led to an increase in the general subsidy that a school offers. The source of that increased revenue does seem to have an impact on the magnitude of the relationship. As discussed previously, revenue sources that have less background risk associated with them (i.e. they are more stable and predictable) have a larger effect on general subsidy. This is highlighted the most by the two ends of the range of coefficient parameters. Auxiliary revenue and other revenue sources tend to be more volatile than other revenue sources. As a result, the magnitude of other revenue sources coefficient parameter is less than that of grants/appropriations, hospital revenue, and gifts. Auxiliary revenue, which is dependent on more unknown parameters than the other predictors in our model, has a negative relationship with general subsidy. While we explored the specifics of this relationship already, the point remains the same: volatile revenue sources have less (to a negative) impact on general subsidy than more stable revenue sources. </w:t>
      </w:r>
    </w:p>
    <w:bookmarkEnd w:id="0"/>
    <w:p w14:paraId="5CFBE3B5" w14:textId="465B808D" w:rsidR="00AA6FDD" w:rsidRDefault="00AA6FDD" w:rsidP="00AA6FDD"/>
    <w:p w14:paraId="3F5F8D58" w14:textId="4FBE46EE" w:rsidR="00AA6FDD" w:rsidRDefault="00AA6FDD" w:rsidP="00AA6FDD"/>
    <w:p w14:paraId="51B3E9C2" w14:textId="7E1B9462" w:rsidR="00AA6FDD" w:rsidRDefault="00AA6FDD" w:rsidP="00AA6FDD"/>
    <w:p w14:paraId="03187CCD" w14:textId="5D786810" w:rsidR="00AA6FDD" w:rsidRDefault="00AA6FDD" w:rsidP="00AA6FDD"/>
    <w:p w14:paraId="6F3D125E" w14:textId="14F687DA" w:rsidR="00AA6FDD" w:rsidRDefault="00AA6FDD" w:rsidP="00AA6FDD"/>
    <w:p w14:paraId="50C678A8" w14:textId="63A138EF" w:rsidR="00AA6FDD" w:rsidRDefault="00AA6FDD" w:rsidP="00AA6FDD"/>
    <w:p w14:paraId="3B120523" w14:textId="3D5BE12A" w:rsidR="00AA6FDD" w:rsidRDefault="00AA6FDD" w:rsidP="00AA6FDD"/>
    <w:p w14:paraId="08D9CCBF" w14:textId="26906F9D" w:rsidR="00AA6FDD" w:rsidRDefault="00AA6FDD" w:rsidP="00AA6FDD"/>
    <w:p w14:paraId="0E16A4AB" w14:textId="15B7E44E" w:rsidR="00AA6FDD" w:rsidRDefault="00AA6FDD" w:rsidP="00AA6FDD"/>
    <w:p w14:paraId="4ABE2FF2" w14:textId="7D4225CF" w:rsidR="00AA6FDD" w:rsidRDefault="00AA6FDD" w:rsidP="00AA6FDD"/>
    <w:p w14:paraId="6DB180AA" w14:textId="4DA1ED5F" w:rsidR="00AA6FDD" w:rsidRDefault="00AA6FDD" w:rsidP="00AA6FDD"/>
    <w:p w14:paraId="581C39D7" w14:textId="4DE3CF43" w:rsidR="00AA6FDD" w:rsidRDefault="00AA6FDD" w:rsidP="00AA6FDD"/>
    <w:p w14:paraId="3793153B" w14:textId="20A254BF" w:rsidR="00AA6FDD" w:rsidRDefault="00AA6FDD" w:rsidP="00AA6FDD"/>
    <w:p w14:paraId="0E99F4D6" w14:textId="43527A3A" w:rsidR="00AA6FDD" w:rsidRDefault="00AA6FDD" w:rsidP="00AA6FDD"/>
    <w:p w14:paraId="4E27DDA8" w14:textId="6A6F6705" w:rsidR="00AA6FDD" w:rsidRDefault="00AA6FDD" w:rsidP="00AA6FDD"/>
    <w:p w14:paraId="4ED027B9" w14:textId="2290B62E" w:rsidR="00AA6FDD" w:rsidRDefault="00AA6FDD" w:rsidP="00AA6FDD"/>
    <w:p w14:paraId="24A9D19D" w14:textId="21DB31C7" w:rsidR="00AA6FDD" w:rsidRDefault="00AA6FDD" w:rsidP="00AA6FDD"/>
    <w:p w14:paraId="71116C8B" w14:textId="447DF4C0" w:rsidR="00AA6FDD" w:rsidRDefault="00AA6FDD" w:rsidP="00AA6FDD"/>
    <w:p w14:paraId="2F234517" w14:textId="771E46F0" w:rsidR="00AA6FDD" w:rsidRDefault="00AA6FDD" w:rsidP="00AA6FDD"/>
    <w:p w14:paraId="5F945F3E" w14:textId="5A16C9AE" w:rsidR="00AA6FDD" w:rsidRDefault="00AA6FDD" w:rsidP="00AA6FDD"/>
    <w:p w14:paraId="3743F13A" w14:textId="448A0FD1" w:rsidR="00AA6FDD" w:rsidRDefault="00AA6FDD" w:rsidP="00AA6FDD"/>
    <w:p w14:paraId="7F8DA548" w14:textId="780AAB9F" w:rsidR="00AA6FDD" w:rsidRDefault="00AA6FDD" w:rsidP="00AA6FDD"/>
    <w:p w14:paraId="4C66E554" w14:textId="22789704" w:rsidR="00AA6FDD" w:rsidRDefault="00AA6FDD" w:rsidP="00AA6FDD"/>
    <w:p w14:paraId="07464395" w14:textId="2D9B576A" w:rsidR="00AA6FDD" w:rsidRDefault="00AA6FDD" w:rsidP="00AA6FDD"/>
    <w:p w14:paraId="3B753E65" w14:textId="1BE78E12" w:rsidR="00AA6FDD" w:rsidRDefault="00AA6FDD" w:rsidP="00AA6FDD"/>
    <w:p w14:paraId="1D42192A" w14:textId="0BCC24D2" w:rsidR="00AA6FDD" w:rsidRDefault="00AA6FDD" w:rsidP="00AA6FDD"/>
    <w:p w14:paraId="31AD477C" w14:textId="5F9C268E" w:rsidR="00AA6FDD" w:rsidRDefault="00AA6FDD" w:rsidP="00AA6FDD"/>
    <w:p w14:paraId="047FEC82" w14:textId="3AA0DF50" w:rsidR="00AA6FDD" w:rsidRDefault="00AA6FDD" w:rsidP="00AA6FDD"/>
    <w:p w14:paraId="48A3E0B8" w14:textId="51F0D8D2" w:rsidR="00AA6FDD" w:rsidRDefault="00AA6FDD" w:rsidP="00AA6FDD"/>
    <w:p w14:paraId="1FBAD24C" w14:textId="5D227790" w:rsidR="00AA6FDD" w:rsidRDefault="00AA6FDD" w:rsidP="00AA6FDD"/>
    <w:p w14:paraId="0E51B3DF" w14:textId="6F6E1C58" w:rsidR="00AA6FDD" w:rsidRDefault="00AA6FDD" w:rsidP="00AA6FDD"/>
    <w:p w14:paraId="6E424DDB" w14:textId="00B1CE5D" w:rsidR="00AA6FDD" w:rsidRDefault="00AA6FDD" w:rsidP="00AA6FDD"/>
    <w:p w14:paraId="40466661" w14:textId="67D2719A" w:rsidR="00AA6FDD" w:rsidRDefault="00AA6FDD" w:rsidP="00AA6FDD"/>
    <w:p w14:paraId="0F5D0880" w14:textId="7F1BCB05" w:rsidR="00AA6FDD" w:rsidRDefault="00AA6FDD" w:rsidP="00AA6FDD"/>
    <w:p w14:paraId="68488BAE" w14:textId="42237EA2" w:rsidR="00AA6FDD" w:rsidRDefault="00AA6FDD" w:rsidP="00AA6FDD"/>
    <w:p w14:paraId="66BDE052" w14:textId="1D5390F8" w:rsidR="00AA6FDD" w:rsidRDefault="00AA6FDD" w:rsidP="00AA6FDD"/>
    <w:p w14:paraId="29ED3224" w14:textId="0BA963D3" w:rsidR="00AA6FDD" w:rsidRDefault="00AA6FDD" w:rsidP="00AA6FDD"/>
    <w:p w14:paraId="7C6759D5" w14:textId="23EE4BD3" w:rsidR="00AA6FDD" w:rsidRDefault="00AA6FDD" w:rsidP="00AA6FDD"/>
    <w:p w14:paraId="2E1CEA7C" w14:textId="265C741C" w:rsidR="00AA6FDD" w:rsidRDefault="00AA6FDD" w:rsidP="00AA6FDD"/>
    <w:p w14:paraId="43DF2093" w14:textId="6629E3BD" w:rsidR="00AA6FDD" w:rsidRDefault="00AA6FDD" w:rsidP="00AA6FDD">
      <w:r>
        <w:t>Works Cited:</w:t>
      </w:r>
    </w:p>
    <w:p w14:paraId="7012A7D8" w14:textId="16BDEFAC" w:rsidR="00AA6FDD" w:rsidRDefault="00AA6FDD" w:rsidP="00AA6FDD"/>
    <w:p w14:paraId="3BAE8876" w14:textId="32A4904B" w:rsidR="00E92C46" w:rsidRPr="00E92C46" w:rsidRDefault="00E92C46" w:rsidP="00E92C46">
      <w:proofErr w:type="spellStart"/>
      <w:r w:rsidRPr="00E92C46">
        <w:t>Dimmok</w:t>
      </w:r>
      <w:proofErr w:type="spellEnd"/>
      <w:r w:rsidRPr="00E92C46">
        <w:t>, Stephen G. </w:t>
      </w:r>
      <w:r w:rsidRPr="00E92C46">
        <w:rPr>
          <w:i/>
          <w:iCs/>
        </w:rPr>
        <w:t>Background Risk and University Endowment Funds</w:t>
      </w:r>
      <w:r w:rsidRPr="00E92C46">
        <w:t>. Aug. 2012, papers.ssrn.com/sol3/Delivery.cfm/SSRN_ID1548586_code425372.pdf?abstractid=921910.</w:t>
      </w:r>
    </w:p>
    <w:p w14:paraId="354FC4BB" w14:textId="77777777" w:rsidR="00E92C46" w:rsidRDefault="00E92C46" w:rsidP="00E92C46"/>
    <w:p w14:paraId="31B5F474" w14:textId="6E4056D3" w:rsidR="00E92C46" w:rsidRPr="00E92C46" w:rsidRDefault="00E92C46" w:rsidP="00E92C46">
      <w:r w:rsidRPr="00E92C46">
        <w:t>Goodrich, Benjamin. Bayesian Statistics in the Social Sciences. Columbia University in the City of New York, New York. Spring 2019.</w:t>
      </w:r>
    </w:p>
    <w:p w14:paraId="016D52E8" w14:textId="77777777" w:rsidR="00E92C46" w:rsidRDefault="00E92C46" w:rsidP="00E92C46"/>
    <w:p w14:paraId="2C6FDAF6" w14:textId="503AF8F3" w:rsidR="00E92C46" w:rsidRPr="00E92C46" w:rsidRDefault="00E92C46" w:rsidP="00E92C46">
      <w:r w:rsidRPr="00E92C46">
        <w:t>Winston, Gordon C., and David J. Zimmerman. “Peer Effects in Higher Education: A Look at Heterogeneous Impacts.” </w:t>
      </w:r>
      <w:r w:rsidRPr="00E92C46">
        <w:rPr>
          <w:i/>
          <w:iCs/>
        </w:rPr>
        <w:t>Economics of Education Review</w:t>
      </w:r>
      <w:r w:rsidRPr="00E92C46">
        <w:t xml:space="preserve">, </w:t>
      </w:r>
      <w:proofErr w:type="spellStart"/>
      <w:r w:rsidRPr="00E92C46">
        <w:t>Pergamon</w:t>
      </w:r>
      <w:proofErr w:type="spellEnd"/>
      <w:r w:rsidRPr="00E92C46">
        <w:t>, 30 Jan. 2014, www.sciencedirect.com/science/article/pii/S0272775714000168.</w:t>
      </w:r>
    </w:p>
    <w:p w14:paraId="064125E2" w14:textId="77777777" w:rsidR="00E92C46" w:rsidRDefault="00E92C46" w:rsidP="00E92C46"/>
    <w:p w14:paraId="5A2FDA85" w14:textId="5A122C7A" w:rsidR="00E92C46" w:rsidRPr="00E92C46" w:rsidRDefault="00E92C46" w:rsidP="00E92C46">
      <w:r w:rsidRPr="00E92C46">
        <w:t>Winston, Gordon, C. 1999. "Subsidies, Hierarchy and Peers: The Awkward Economics of Higher Education." </w:t>
      </w:r>
      <w:r w:rsidRPr="00E92C46">
        <w:rPr>
          <w:i/>
          <w:iCs/>
        </w:rPr>
        <w:t>Journal of Economic Perspectives</w:t>
      </w:r>
      <w:r w:rsidRPr="00E92C46">
        <w:t>, 13 (1): 13-36.</w:t>
      </w:r>
    </w:p>
    <w:p w14:paraId="7FDCE703" w14:textId="77777777" w:rsidR="00E92C46" w:rsidRDefault="00E92C46" w:rsidP="00E92C46"/>
    <w:p w14:paraId="78DF0145" w14:textId="0C56FAB7" w:rsidR="00E92C46" w:rsidRPr="00E92C46" w:rsidRDefault="00E92C46" w:rsidP="00E92C46">
      <w:r w:rsidRPr="00E92C46">
        <w:lastRenderedPageBreak/>
        <w:t>Winston, Gordon C., and Ivan C. Yen. </w:t>
      </w:r>
      <w:r w:rsidRPr="00E92C46">
        <w:rPr>
          <w:i/>
          <w:iCs/>
        </w:rPr>
        <w:t>Costs, Prices, Subsidies, and Aid in U.S. Higher Education</w:t>
      </w:r>
      <w:r w:rsidRPr="00E92C46">
        <w:t>. 1995, sites.williams.edu/</w:t>
      </w:r>
      <w:proofErr w:type="spellStart"/>
      <w:r w:rsidRPr="00E92C46">
        <w:t>wpehe</w:t>
      </w:r>
      <w:proofErr w:type="spellEnd"/>
      <w:r w:rsidRPr="00E92C46">
        <w:t>/files/2011/06/DP-32.pdf.</w:t>
      </w:r>
    </w:p>
    <w:p w14:paraId="0FA06A09" w14:textId="77777777" w:rsidR="00AA6FDD" w:rsidRDefault="00AA6FDD" w:rsidP="00AA6FDD"/>
    <w:p w14:paraId="561F0ADC" w14:textId="77777777" w:rsidR="00311979" w:rsidRDefault="00311979" w:rsidP="003B01F7"/>
    <w:p w14:paraId="4692DEDF" w14:textId="77777777" w:rsidR="00256449" w:rsidRDefault="00256449" w:rsidP="003B01F7"/>
    <w:p w14:paraId="39ED3F70" w14:textId="77777777" w:rsidR="003B01F7" w:rsidRDefault="003B01F7" w:rsidP="003B01F7"/>
    <w:sectPr w:rsidR="003B01F7" w:rsidSect="003929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90043"/>
    <w:multiLevelType w:val="hybridMultilevel"/>
    <w:tmpl w:val="7D30F638"/>
    <w:lvl w:ilvl="0" w:tplc="4692CCF4">
      <w:start w:val="1"/>
      <w:numFmt w:val="bullet"/>
      <w:lvlText w:val=""/>
      <w:lvlJc w:val="left"/>
      <w:pPr>
        <w:tabs>
          <w:tab w:val="num" w:pos="720"/>
        </w:tabs>
        <w:ind w:left="720" w:hanging="360"/>
      </w:pPr>
      <w:rPr>
        <w:rFonts w:ascii="Wingdings" w:hAnsi="Wingdings" w:hint="default"/>
      </w:rPr>
    </w:lvl>
    <w:lvl w:ilvl="1" w:tplc="3C7CA9F2" w:tentative="1">
      <w:start w:val="1"/>
      <w:numFmt w:val="bullet"/>
      <w:lvlText w:val=""/>
      <w:lvlJc w:val="left"/>
      <w:pPr>
        <w:tabs>
          <w:tab w:val="num" w:pos="1440"/>
        </w:tabs>
        <w:ind w:left="1440" w:hanging="360"/>
      </w:pPr>
      <w:rPr>
        <w:rFonts w:ascii="Wingdings" w:hAnsi="Wingdings" w:hint="default"/>
      </w:rPr>
    </w:lvl>
    <w:lvl w:ilvl="2" w:tplc="4344D9A4" w:tentative="1">
      <w:start w:val="1"/>
      <w:numFmt w:val="bullet"/>
      <w:lvlText w:val=""/>
      <w:lvlJc w:val="left"/>
      <w:pPr>
        <w:tabs>
          <w:tab w:val="num" w:pos="2160"/>
        </w:tabs>
        <w:ind w:left="2160" w:hanging="360"/>
      </w:pPr>
      <w:rPr>
        <w:rFonts w:ascii="Wingdings" w:hAnsi="Wingdings" w:hint="default"/>
      </w:rPr>
    </w:lvl>
    <w:lvl w:ilvl="3" w:tplc="094ADE2E" w:tentative="1">
      <w:start w:val="1"/>
      <w:numFmt w:val="bullet"/>
      <w:lvlText w:val=""/>
      <w:lvlJc w:val="left"/>
      <w:pPr>
        <w:tabs>
          <w:tab w:val="num" w:pos="2880"/>
        </w:tabs>
        <w:ind w:left="2880" w:hanging="360"/>
      </w:pPr>
      <w:rPr>
        <w:rFonts w:ascii="Wingdings" w:hAnsi="Wingdings" w:hint="default"/>
      </w:rPr>
    </w:lvl>
    <w:lvl w:ilvl="4" w:tplc="149CE218" w:tentative="1">
      <w:start w:val="1"/>
      <w:numFmt w:val="bullet"/>
      <w:lvlText w:val=""/>
      <w:lvlJc w:val="left"/>
      <w:pPr>
        <w:tabs>
          <w:tab w:val="num" w:pos="3600"/>
        </w:tabs>
        <w:ind w:left="3600" w:hanging="360"/>
      </w:pPr>
      <w:rPr>
        <w:rFonts w:ascii="Wingdings" w:hAnsi="Wingdings" w:hint="default"/>
      </w:rPr>
    </w:lvl>
    <w:lvl w:ilvl="5" w:tplc="39365306" w:tentative="1">
      <w:start w:val="1"/>
      <w:numFmt w:val="bullet"/>
      <w:lvlText w:val=""/>
      <w:lvlJc w:val="left"/>
      <w:pPr>
        <w:tabs>
          <w:tab w:val="num" w:pos="4320"/>
        </w:tabs>
        <w:ind w:left="4320" w:hanging="360"/>
      </w:pPr>
      <w:rPr>
        <w:rFonts w:ascii="Wingdings" w:hAnsi="Wingdings" w:hint="default"/>
      </w:rPr>
    </w:lvl>
    <w:lvl w:ilvl="6" w:tplc="650ACE1C" w:tentative="1">
      <w:start w:val="1"/>
      <w:numFmt w:val="bullet"/>
      <w:lvlText w:val=""/>
      <w:lvlJc w:val="left"/>
      <w:pPr>
        <w:tabs>
          <w:tab w:val="num" w:pos="5040"/>
        </w:tabs>
        <w:ind w:left="5040" w:hanging="360"/>
      </w:pPr>
      <w:rPr>
        <w:rFonts w:ascii="Wingdings" w:hAnsi="Wingdings" w:hint="default"/>
      </w:rPr>
    </w:lvl>
    <w:lvl w:ilvl="7" w:tplc="8248AA7C" w:tentative="1">
      <w:start w:val="1"/>
      <w:numFmt w:val="bullet"/>
      <w:lvlText w:val=""/>
      <w:lvlJc w:val="left"/>
      <w:pPr>
        <w:tabs>
          <w:tab w:val="num" w:pos="5760"/>
        </w:tabs>
        <w:ind w:left="5760" w:hanging="360"/>
      </w:pPr>
      <w:rPr>
        <w:rFonts w:ascii="Wingdings" w:hAnsi="Wingdings" w:hint="default"/>
      </w:rPr>
    </w:lvl>
    <w:lvl w:ilvl="8" w:tplc="C0DAF014" w:tentative="1">
      <w:start w:val="1"/>
      <w:numFmt w:val="bullet"/>
      <w:lvlText w:val=""/>
      <w:lvlJc w:val="left"/>
      <w:pPr>
        <w:tabs>
          <w:tab w:val="num" w:pos="6480"/>
        </w:tabs>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1F7"/>
    <w:rsid w:val="00035925"/>
    <w:rsid w:val="00071AA7"/>
    <w:rsid w:val="000C0792"/>
    <w:rsid w:val="000D2523"/>
    <w:rsid w:val="00155103"/>
    <w:rsid w:val="0025251B"/>
    <w:rsid w:val="00256449"/>
    <w:rsid w:val="0027319F"/>
    <w:rsid w:val="002E43F4"/>
    <w:rsid w:val="00311979"/>
    <w:rsid w:val="003315CF"/>
    <w:rsid w:val="003548B3"/>
    <w:rsid w:val="00372A89"/>
    <w:rsid w:val="00392914"/>
    <w:rsid w:val="003B01F7"/>
    <w:rsid w:val="00443DE1"/>
    <w:rsid w:val="004F5FB7"/>
    <w:rsid w:val="005E2C52"/>
    <w:rsid w:val="00602CA6"/>
    <w:rsid w:val="00745994"/>
    <w:rsid w:val="007E294D"/>
    <w:rsid w:val="00846690"/>
    <w:rsid w:val="00864EBC"/>
    <w:rsid w:val="00920135"/>
    <w:rsid w:val="00961EEE"/>
    <w:rsid w:val="009D5324"/>
    <w:rsid w:val="00AA6FDD"/>
    <w:rsid w:val="00AD51D7"/>
    <w:rsid w:val="00B22199"/>
    <w:rsid w:val="00B4646B"/>
    <w:rsid w:val="00BA6049"/>
    <w:rsid w:val="00BC39D8"/>
    <w:rsid w:val="00C25BFE"/>
    <w:rsid w:val="00CB1784"/>
    <w:rsid w:val="00CB7DD9"/>
    <w:rsid w:val="00CF7E28"/>
    <w:rsid w:val="00D76394"/>
    <w:rsid w:val="00D8678F"/>
    <w:rsid w:val="00D871F2"/>
    <w:rsid w:val="00DB605B"/>
    <w:rsid w:val="00DF4DFE"/>
    <w:rsid w:val="00E72244"/>
    <w:rsid w:val="00E92C46"/>
    <w:rsid w:val="00ED0847"/>
    <w:rsid w:val="00F329F6"/>
    <w:rsid w:val="00F93A56"/>
    <w:rsid w:val="00FE6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930B0"/>
  <w15:chartTrackingRefBased/>
  <w15:docId w15:val="{3F192564-1B02-764C-B821-40B69FB33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D5324"/>
    <w:rPr>
      <w:color w:val="808080"/>
    </w:rPr>
  </w:style>
  <w:style w:type="paragraph" w:styleId="BalloonText">
    <w:name w:val="Balloon Text"/>
    <w:basedOn w:val="Normal"/>
    <w:link w:val="BalloonTextChar"/>
    <w:uiPriority w:val="99"/>
    <w:semiHidden/>
    <w:unhideWhenUsed/>
    <w:rsid w:val="00BC39D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C39D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2619752">
      <w:bodyDiv w:val="1"/>
      <w:marLeft w:val="0"/>
      <w:marRight w:val="0"/>
      <w:marTop w:val="0"/>
      <w:marBottom w:val="0"/>
      <w:divBdr>
        <w:top w:val="none" w:sz="0" w:space="0" w:color="auto"/>
        <w:left w:val="none" w:sz="0" w:space="0" w:color="auto"/>
        <w:bottom w:val="none" w:sz="0" w:space="0" w:color="auto"/>
        <w:right w:val="none" w:sz="0" w:space="0" w:color="auto"/>
      </w:divBdr>
      <w:divsChild>
        <w:div w:id="1643198034">
          <w:marLeft w:val="360"/>
          <w:marRight w:val="0"/>
          <w:marTop w:val="200"/>
          <w:marBottom w:val="0"/>
          <w:divBdr>
            <w:top w:val="none" w:sz="0" w:space="0" w:color="auto"/>
            <w:left w:val="none" w:sz="0" w:space="0" w:color="auto"/>
            <w:bottom w:val="none" w:sz="0" w:space="0" w:color="auto"/>
            <w:right w:val="none" w:sz="0" w:space="0" w:color="auto"/>
          </w:divBdr>
        </w:div>
        <w:div w:id="835920937">
          <w:marLeft w:val="360"/>
          <w:marRight w:val="0"/>
          <w:marTop w:val="200"/>
          <w:marBottom w:val="0"/>
          <w:divBdr>
            <w:top w:val="none" w:sz="0" w:space="0" w:color="auto"/>
            <w:left w:val="none" w:sz="0" w:space="0" w:color="auto"/>
            <w:bottom w:val="none" w:sz="0" w:space="0" w:color="auto"/>
            <w:right w:val="none" w:sz="0" w:space="0" w:color="auto"/>
          </w:divBdr>
        </w:div>
        <w:div w:id="2077581143">
          <w:marLeft w:val="360"/>
          <w:marRight w:val="0"/>
          <w:marTop w:val="200"/>
          <w:marBottom w:val="0"/>
          <w:divBdr>
            <w:top w:val="none" w:sz="0" w:space="0" w:color="auto"/>
            <w:left w:val="none" w:sz="0" w:space="0" w:color="auto"/>
            <w:bottom w:val="none" w:sz="0" w:space="0" w:color="auto"/>
            <w:right w:val="none" w:sz="0" w:space="0" w:color="auto"/>
          </w:divBdr>
        </w:div>
        <w:div w:id="1161048099">
          <w:marLeft w:val="360"/>
          <w:marRight w:val="0"/>
          <w:marTop w:val="200"/>
          <w:marBottom w:val="0"/>
          <w:divBdr>
            <w:top w:val="none" w:sz="0" w:space="0" w:color="auto"/>
            <w:left w:val="none" w:sz="0" w:space="0" w:color="auto"/>
            <w:bottom w:val="none" w:sz="0" w:space="0" w:color="auto"/>
            <w:right w:val="none" w:sz="0" w:space="0" w:color="auto"/>
          </w:divBdr>
        </w:div>
        <w:div w:id="18475033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17</Pages>
  <Words>3065</Words>
  <Characters>17472</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Davis</dc:creator>
  <cp:keywords/>
  <dc:description/>
  <cp:lastModifiedBy>Kyle Davis</cp:lastModifiedBy>
  <cp:revision>9</cp:revision>
  <cp:lastPrinted>2019-04-15T21:03:00Z</cp:lastPrinted>
  <dcterms:created xsi:type="dcterms:W3CDTF">2019-04-15T21:03:00Z</dcterms:created>
  <dcterms:modified xsi:type="dcterms:W3CDTF">2019-05-13T18:26:00Z</dcterms:modified>
</cp:coreProperties>
</file>